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052D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412DE9B" w14:textId="02440115" w:rsidR="00A91F1A" w:rsidRPr="002F183E" w:rsidRDefault="00A91F1A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 xml:space="preserve"> Integracja z </w:t>
      </w:r>
      <w:proofErr w:type="spellStart"/>
      <w:r w:rsidRPr="002F183E">
        <w:rPr>
          <w:rFonts w:ascii="Arial" w:eastAsia="Aptos" w:hAnsi="Arial" w:cs="Arial"/>
          <w:b/>
          <w:bCs/>
          <w:sz w:val="24"/>
          <w:szCs w:val="24"/>
        </w:rPr>
        <w:t>CeZ</w:t>
      </w:r>
      <w:proofErr w:type="spellEnd"/>
      <w:r w:rsidRPr="002F183E">
        <w:rPr>
          <w:rFonts w:ascii="Arial" w:eastAsia="Aptos" w:hAnsi="Arial" w:cs="Arial"/>
          <w:b/>
          <w:bCs/>
          <w:sz w:val="24"/>
          <w:szCs w:val="24"/>
        </w:rPr>
        <w:t xml:space="preserve"> w zakresie digitalizacji  karty leczenia  - Ucyfrowienie + indeksacja</w:t>
      </w:r>
      <w:r w:rsidR="005D79C5" w:rsidRPr="002F183E">
        <w:rPr>
          <w:rFonts w:ascii="Arial" w:eastAsia="Aptos" w:hAnsi="Arial" w:cs="Arial"/>
          <w:b/>
          <w:bCs/>
          <w:sz w:val="24"/>
          <w:szCs w:val="24"/>
        </w:rPr>
        <w:t xml:space="preserve"> – 1 </w:t>
      </w:r>
      <w:proofErr w:type="spellStart"/>
      <w:r w:rsidR="005D79C5" w:rsidRPr="002F183E">
        <w:rPr>
          <w:rFonts w:ascii="Arial" w:eastAsia="Aptos" w:hAnsi="Arial" w:cs="Arial"/>
          <w:b/>
          <w:bCs/>
          <w:sz w:val="24"/>
          <w:szCs w:val="24"/>
        </w:rPr>
        <w:t>kpl</w:t>
      </w:r>
      <w:proofErr w:type="spellEnd"/>
      <w:r w:rsidR="005D79C5" w:rsidRPr="002F183E">
        <w:rPr>
          <w:rFonts w:ascii="Arial" w:eastAsia="Aptos" w:hAnsi="Arial" w:cs="Arial"/>
          <w:b/>
          <w:bCs/>
          <w:sz w:val="24"/>
          <w:szCs w:val="24"/>
        </w:rPr>
        <w:t>.</w:t>
      </w:r>
    </w:p>
    <w:p w14:paraId="2ACF412F" w14:textId="77777777" w:rsidR="00A91F1A" w:rsidRPr="002F183E" w:rsidRDefault="00A91F1A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7B718B5B" w14:textId="77777777" w:rsidR="00C751D3" w:rsidRPr="002F183E" w:rsidRDefault="00C751D3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Ucyfrowienie dokumentacji</w:t>
      </w:r>
    </w:p>
    <w:p w14:paraId="226F8A70" w14:textId="35AFA41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M</w:t>
      </w:r>
      <w:r w:rsidR="00C751D3" w:rsidRPr="002F183E">
        <w:rPr>
          <w:rFonts w:ascii="Arial" w:eastAsia="Aptos" w:hAnsi="Arial" w:cs="Arial"/>
          <w:b/>
          <w:bCs/>
          <w:sz w:val="24"/>
          <w:szCs w:val="24"/>
        </w:rPr>
        <w:t>edycznej</w:t>
      </w:r>
    </w:p>
    <w:p w14:paraId="3241BD68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2F183E">
        <w:rPr>
          <w:rFonts w:ascii="Arial" w:eastAsia="Aptos" w:hAnsi="Arial" w:cs="Arial"/>
          <w:b/>
          <w:bCs/>
          <w:sz w:val="24"/>
          <w:szCs w:val="24"/>
        </w:rPr>
        <w:t>Integracja z P1 - wsparcie digitalizacji dokumentacji medycznej</w:t>
      </w:r>
    </w:p>
    <w:p w14:paraId="2E55DB0B" w14:textId="2EC0F92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C243ECA" w14:textId="5589A67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31663C5" w14:textId="77777777" w:rsidR="002F183E" w:rsidRPr="002F183E" w:rsidRDefault="002F183E" w:rsidP="002F183E">
      <w:pPr>
        <w:pStyle w:val="Tytu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Inwestycja: </w:t>
      </w:r>
      <w:r w:rsidRPr="002F183E">
        <w:rPr>
          <w:rFonts w:ascii="Arial" w:hAnsi="Arial" w:cs="Arial"/>
          <w:sz w:val="24"/>
          <w:szCs w:val="24"/>
        </w:rPr>
        <w:tab/>
      </w:r>
      <w:r w:rsidRPr="002F183E">
        <w:rPr>
          <w:rFonts w:ascii="Arial" w:hAnsi="Arial" w:cs="Arial"/>
          <w:b/>
          <w:bCs/>
          <w:sz w:val="24"/>
          <w:szCs w:val="24"/>
        </w:rPr>
        <w:t>D1.1.2 Przyspieszenie procesów transformacji cyfrowej ochrony zdrowia poprzez dalszy rozwój usług cyfrowych w ochronie zdrowi</w:t>
      </w:r>
      <w:bookmarkStart w:id="0" w:name="OLE_LINK18"/>
      <w:r w:rsidRPr="002F183E">
        <w:rPr>
          <w:rFonts w:ascii="Arial" w:hAnsi="Arial" w:cs="Arial"/>
          <w:b/>
          <w:bCs/>
          <w:sz w:val="24"/>
          <w:szCs w:val="24"/>
        </w:rPr>
        <w:t>a</w:t>
      </w:r>
    </w:p>
    <w:p w14:paraId="1CFE512A" w14:textId="77777777" w:rsidR="002F183E" w:rsidRPr="002F183E" w:rsidRDefault="002F183E" w:rsidP="002F183E">
      <w:pPr>
        <w:pStyle w:val="Tytu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 xml:space="preserve">Projekt: </w:t>
      </w:r>
      <w:r w:rsidRPr="002F183E">
        <w:rPr>
          <w:rFonts w:ascii="Arial" w:hAnsi="Arial" w:cs="Arial"/>
          <w:sz w:val="24"/>
          <w:szCs w:val="24"/>
        </w:rPr>
        <w:tab/>
      </w:r>
      <w:r w:rsidRPr="002F183E">
        <w:rPr>
          <w:rFonts w:ascii="Arial" w:hAnsi="Arial" w:cs="Arial"/>
          <w:b/>
          <w:bCs/>
          <w:sz w:val="24"/>
          <w:szCs w:val="24"/>
        </w:rPr>
        <w:t>Przyspieszenie procesów transformacji cyfrowej ochrony zdrowia w Szpitalu Specjalistycznym im. Stefana Żeromskiego SPZOZ w Krakowie</w:t>
      </w:r>
      <w:bookmarkEnd w:id="0"/>
    </w:p>
    <w:p w14:paraId="637C6E81" w14:textId="77777777" w:rsidR="002F183E" w:rsidRPr="002F183E" w:rsidRDefault="002F183E" w:rsidP="002F183E">
      <w:pPr>
        <w:pStyle w:val="Tytu"/>
        <w:spacing w:before="100" w:after="10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Zadanie:</w:t>
      </w:r>
      <w:r w:rsidRPr="002F183E">
        <w:rPr>
          <w:rFonts w:ascii="Arial" w:hAnsi="Arial" w:cs="Arial"/>
          <w:b/>
          <w:bCs/>
          <w:sz w:val="24"/>
          <w:szCs w:val="24"/>
        </w:rPr>
        <w:t xml:space="preserve"> </w:t>
      </w:r>
      <w:r w:rsidRPr="002F183E">
        <w:rPr>
          <w:rFonts w:ascii="Arial" w:hAnsi="Arial" w:cs="Arial"/>
          <w:b/>
          <w:bCs/>
          <w:sz w:val="24"/>
          <w:szCs w:val="24"/>
        </w:rPr>
        <w:tab/>
        <w:t>Rozbudowa systemów szpitalnych, Ucyfrowienie dokumentacji medycznej</w:t>
      </w:r>
    </w:p>
    <w:p w14:paraId="1CC52B2F" w14:textId="456B768D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46AFC8F4" w14:textId="03D09F4B" w:rsidR="002F183E" w:rsidRPr="002F183E" w:rsidRDefault="002F183E" w:rsidP="002F183E">
      <w:pPr>
        <w:tabs>
          <w:tab w:val="left" w:pos="993"/>
          <w:tab w:val="left" w:pos="2250"/>
        </w:tabs>
        <w:spacing w:line="360" w:lineRule="auto"/>
        <w:rPr>
          <w:rFonts w:ascii="Arial" w:eastAsia="Aptos" w:hAnsi="Arial" w:cs="Arial"/>
          <w:b/>
          <w:bCs/>
          <w:sz w:val="24"/>
          <w:szCs w:val="24"/>
        </w:rPr>
      </w:pPr>
      <w:r>
        <w:rPr>
          <w:rFonts w:ascii="Arial" w:eastAsia="Aptos" w:hAnsi="Arial" w:cs="Arial"/>
          <w:b/>
          <w:bCs/>
          <w:sz w:val="24"/>
          <w:szCs w:val="24"/>
        </w:rPr>
        <w:tab/>
      </w:r>
      <w:r>
        <w:rPr>
          <w:rFonts w:ascii="Arial" w:eastAsia="Aptos" w:hAnsi="Arial" w:cs="Arial"/>
          <w:b/>
          <w:bCs/>
          <w:sz w:val="24"/>
          <w:szCs w:val="24"/>
        </w:rPr>
        <w:tab/>
      </w:r>
    </w:p>
    <w:p w14:paraId="4EF3DBF1" w14:textId="7C499D51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F25146D" w14:textId="3C8D77E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1A3ED99A" w14:textId="782EB13F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252C8F4" w14:textId="2CF4174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B2DC215" w14:textId="157B5774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7D6BCFB" w14:textId="77777777" w:rsidR="002F183E" w:rsidRPr="002F183E" w:rsidRDefault="002F183E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15D8A02A" w14:textId="77777777" w:rsidR="00C751D3" w:rsidRPr="002F183E" w:rsidRDefault="00C751D3" w:rsidP="002F183E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F444A01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39D7E08E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Wymagania funkcjonalne</w:t>
      </w:r>
    </w:p>
    <w:p w14:paraId="29CE7969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7114721B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monitorowania poziomu zaindeksowania dokumentów (karty informacyjne) - z uwzględnieniem kart przekazanych do centralnego repozytorium Centrum e-Zdrowia dla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zdigitalizowanej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papierowej dokumentacji medycznej z podziałem na jednostki organizacyjne (możliwość monitorowania wskaźnika na poziomie kierowników poszczególnych jednostek org.), z dokładnością do miesiąca.</w:t>
      </w:r>
    </w:p>
    <w:p w14:paraId="386A6228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ponownej wysyłki indeksów do P1 i przeglądu błędów indeksacji z poziomu GUI HIS (w tym możliwość wykonania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reindeksacji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w trybie synchronicznym bezpośrednio z ekranu dokumentacji medycznej w danych pobytu pacjenta w szpitalu.)</w:t>
      </w:r>
    </w:p>
    <w:p w14:paraId="6444652E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wymuszenia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reindeksacji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z poziomu GUI repozytorium EDM </w:t>
      </w:r>
    </w:p>
    <w:p w14:paraId="2EEA8EF2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Funkcjonalność tworzenia dokumentów elektronicznych zgodnych z szablonem PIK HL7 CDA dla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na bazie zarejestrowanych w systemie dokumentów zeskanowanych.</w:t>
      </w:r>
    </w:p>
    <w:p w14:paraId="777AAFB4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Możliwość poświadczenia zgodności dokumentu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zdigitalizowanego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z oryginałem przez złożenie podpisu elektronicznego.</w:t>
      </w:r>
    </w:p>
    <w:p w14:paraId="38B38BC5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Integracja z platformą P1 zgodnie z udostępnioną specyfikacją usług dla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.</w:t>
      </w:r>
    </w:p>
    <w:p w14:paraId="5B05D650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Automatyczna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reindeksacja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dokumentów, dla których ustała przyczyna braku możliwości zaindeksowania (np. przekazano z opóźnieniem ZM) – proces działający w tle w oparciu o dostarczoną konfigurację.</w:t>
      </w:r>
    </w:p>
    <w:p w14:paraId="09FB9B6D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Możliwość przebudowy indeksu dokumentu i wysyłki do P1 bez konieczności tworzenia i podpisu nowej wersji dokumentu w przypadku braku ID ZM</w:t>
      </w:r>
    </w:p>
    <w:p w14:paraId="14864857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Prezentacja wskaźników indeksacji dokumentów oraz listy problemów związanych z indeksacją danych w systemie P1</w:t>
      </w:r>
    </w:p>
    <w:p w14:paraId="7E91FDBB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Wskazanie działań naprawczych dla problemów indeksacji dokumentów w P1 i dostęp do funkcjonalności je realizujących</w:t>
      </w:r>
    </w:p>
    <w:p w14:paraId="41BFDDC1" w14:textId="77777777" w:rsidR="009B3373" w:rsidRPr="002F183E" w:rsidRDefault="009B3373" w:rsidP="002F183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Przygotowanie listy dokumentów podlegających indeksowaniu w P1, ale niezaindeksowanych</w:t>
      </w:r>
    </w:p>
    <w:p w14:paraId="78AB0176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53640F97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Zewnętrzne integracje:</w:t>
      </w:r>
    </w:p>
    <w:p w14:paraId="40B6FA48" w14:textId="77777777" w:rsidR="009B3373" w:rsidRPr="002F183E" w:rsidRDefault="009B3373" w:rsidP="002F183E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 xml:space="preserve">Rozwiązanie obejmuje integrację z systemem P1 w zakresie związanym z obsługą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.</w:t>
      </w:r>
    </w:p>
    <w:p w14:paraId="46AC819C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ind w:left="144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2F51543" w14:textId="77777777" w:rsidR="009B3373" w:rsidRPr="002F183E" w:rsidRDefault="009B3373" w:rsidP="002F183E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Zależności między modułami:</w:t>
      </w:r>
    </w:p>
    <w:p w14:paraId="6F3D9224" w14:textId="77777777" w:rsidR="009B3373" w:rsidRPr="002F183E" w:rsidRDefault="009B3373" w:rsidP="002F183E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Funkcjonalność opiera się na systemie HIS zintegrowanym z repozytorium EDM oraz komponentem odpowiedzialnym za komunikację z P1.</w:t>
      </w:r>
    </w:p>
    <w:p w14:paraId="281C5103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15CA326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Kryteria odbioru produktu</w:t>
      </w:r>
    </w:p>
    <w:p w14:paraId="39EBD873" w14:textId="77777777" w:rsidR="009B3373" w:rsidRPr="002F183E" w:rsidRDefault="009B3373" w:rsidP="002F183E">
      <w:p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Lista mierzalnych i jednoznacznych kryteriów potwierdzających zakończenie prac i gotowość do odbioru:</w:t>
      </w:r>
    </w:p>
    <w:p w14:paraId="27DB7FFB" w14:textId="77777777" w:rsidR="009B3373" w:rsidRPr="002F183E" w:rsidRDefault="009B3373" w:rsidP="002F183E">
      <w:pPr>
        <w:tabs>
          <w:tab w:val="left" w:pos="993"/>
        </w:tabs>
        <w:spacing w:line="360" w:lineRule="auto"/>
        <w:ind w:left="72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Produkt zostanie uznany za zgodny funkcjonalnie, jeśli:</w:t>
      </w:r>
    </w:p>
    <w:p w14:paraId="2AC98F9C" w14:textId="77777777" w:rsidR="009B3373" w:rsidRPr="002F183E" w:rsidRDefault="009B3373" w:rsidP="002F183E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monitorowanie poziomu zaindeksowania dokumentów (karty informacyjne) z uwzględnieniem kart przekazanych do centralnego repozytorium Centrum e-Zdrowia dla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zdigitalizowanej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papierowej dokumentacji medycznej – prezentuje poprawne wartości statystyk zgodnie z liczbą przekazanych dokumentów lub indeksów.</w:t>
      </w:r>
    </w:p>
    <w:p w14:paraId="11971BD5" w14:textId="77777777" w:rsidR="009B3373" w:rsidRPr="002F183E" w:rsidRDefault="009B3373" w:rsidP="002F183E">
      <w:pPr>
        <w:pStyle w:val="Akapitzlist"/>
        <w:tabs>
          <w:tab w:val="left" w:pos="993"/>
        </w:tabs>
        <w:spacing w:line="360" w:lineRule="auto"/>
        <w:ind w:left="108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D136AC8" w14:textId="77777777" w:rsidR="009B3373" w:rsidRPr="002F183E" w:rsidRDefault="009B3373" w:rsidP="002F183E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tworzenie dokumentów elektronicznych zgodnych z szablonem PIK HL7 CDA dla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i ich utrwalenie w repozytorium EDM.</w:t>
      </w:r>
    </w:p>
    <w:p w14:paraId="1CF46189" w14:textId="77777777" w:rsidR="009B3373" w:rsidRPr="002F183E" w:rsidRDefault="009B3373" w:rsidP="002F18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przekazanie dokumentów </w:t>
      </w:r>
      <w:proofErr w:type="spellStart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zdigitalizowanych</w:t>
      </w:r>
      <w:proofErr w:type="spellEnd"/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 do platformy P1 zgodnie z udostępnioną specyfikacją usług.</w:t>
      </w:r>
    </w:p>
    <w:p w14:paraId="664E8761" w14:textId="77777777" w:rsidR="009B3373" w:rsidRPr="002F183E" w:rsidRDefault="009B3373" w:rsidP="002F183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Umożliwia wymuszenie wysyłki indeksu dokumentu EDM do systemu P1 z poziomu GUI.</w:t>
      </w:r>
    </w:p>
    <w:p w14:paraId="6DAC806F" w14:textId="77777777" w:rsidR="009B3373" w:rsidRPr="002F183E" w:rsidRDefault="009B3373" w:rsidP="002F183E">
      <w:pPr>
        <w:pStyle w:val="Akapitzlist"/>
        <w:spacing w:line="360" w:lineRule="auto"/>
        <w:ind w:left="1080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4762F00" w14:textId="77777777" w:rsidR="009B3373" w:rsidRPr="002F183E" w:rsidRDefault="009B3373" w:rsidP="002F183E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44F5C773" w14:textId="77777777" w:rsidR="009B3373" w:rsidRPr="002F183E" w:rsidRDefault="009B3373" w:rsidP="002F183E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Opis wdrożenia </w:t>
      </w:r>
    </w:p>
    <w:p w14:paraId="23F16650" w14:textId="77777777" w:rsidR="009B3373" w:rsidRPr="002F183E" w:rsidRDefault="009B3373" w:rsidP="002F183E">
      <w:p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>Opis tego, co musi zostać uruchomione i skonfigurowane w ramach wdrożenia:</w:t>
      </w:r>
    </w:p>
    <w:p w14:paraId="7EEED53D" w14:textId="77777777" w:rsidR="009B3373" w:rsidRPr="002F183E" w:rsidRDefault="009B3373" w:rsidP="002F183E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t xml:space="preserve">Uzupełnienie konfiguracji </w:t>
      </w:r>
    </w:p>
    <w:p w14:paraId="2B777E9F" w14:textId="77777777" w:rsidR="009B3373" w:rsidRPr="002F183E" w:rsidRDefault="009B3373" w:rsidP="002F183E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>Ewentualna konfiguracja w zakresie integracji z urządzeniami skanującymi.</w:t>
      </w:r>
    </w:p>
    <w:p w14:paraId="22415E2C" w14:textId="77777777" w:rsidR="009B3373" w:rsidRPr="002F183E" w:rsidRDefault="009B3373" w:rsidP="002F183E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337959BF" w14:textId="36D9140A" w:rsidR="00C41B84" w:rsidRPr="002F183E" w:rsidRDefault="00C41B84" w:rsidP="002F183E">
      <w:pPr>
        <w:pBdr>
          <w:bottom w:val="single" w:sz="12" w:space="1" w:color="auto"/>
        </w:pBdr>
        <w:spacing w:line="360" w:lineRule="auto"/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</w:pPr>
      <w:r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Opis</w:t>
      </w:r>
      <w:r w:rsidR="00A54825"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zakresu nadzoru autorskiego dostarczonego oprogramowania</w:t>
      </w:r>
      <w:r w:rsidR="008A1065" w:rsidRPr="002F183E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w ramach gwarancji</w:t>
      </w:r>
    </w:p>
    <w:p w14:paraId="7D35E5B0" w14:textId="01184EA1" w:rsidR="00A54825" w:rsidRDefault="008F6193" w:rsidP="002F183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F183E">
        <w:rPr>
          <w:rFonts w:ascii="Arial" w:hAnsi="Arial" w:cs="Arial"/>
          <w:sz w:val="24"/>
          <w:szCs w:val="24"/>
        </w:rPr>
        <w:t>W ramach gwarancji Wykonawca zobowiązuje się do o</w:t>
      </w:r>
      <w:r w:rsidR="00A54825" w:rsidRPr="002F183E">
        <w:rPr>
          <w:rFonts w:ascii="Arial" w:hAnsi="Arial" w:cs="Arial"/>
          <w:sz w:val="24"/>
          <w:szCs w:val="24"/>
        </w:rPr>
        <w:t>bjęci</w:t>
      </w:r>
      <w:r w:rsidRPr="002F183E">
        <w:rPr>
          <w:rFonts w:ascii="Arial" w:hAnsi="Arial" w:cs="Arial"/>
          <w:sz w:val="24"/>
          <w:szCs w:val="24"/>
        </w:rPr>
        <w:t>a</w:t>
      </w:r>
      <w:r w:rsidR="00A54825" w:rsidRPr="002F183E">
        <w:rPr>
          <w:rFonts w:ascii="Arial" w:hAnsi="Arial" w:cs="Arial"/>
          <w:sz w:val="24"/>
          <w:szCs w:val="24"/>
        </w:rPr>
        <w:t xml:space="preserve"> nadzorem autorskim oprogramowania aplikacyjnego HIS przez okres </w:t>
      </w:r>
      <w:r w:rsidR="00A54825" w:rsidRPr="002F183E">
        <w:rPr>
          <w:rFonts w:ascii="Arial" w:hAnsi="Arial" w:cs="Arial"/>
          <w:b/>
          <w:bCs/>
          <w:sz w:val="24"/>
          <w:szCs w:val="24"/>
        </w:rPr>
        <w:t>36 miesięcy</w:t>
      </w:r>
      <w:r w:rsidR="00A54825" w:rsidRPr="002F183E">
        <w:rPr>
          <w:rFonts w:ascii="Arial" w:hAnsi="Arial" w:cs="Arial"/>
          <w:sz w:val="24"/>
          <w:szCs w:val="24"/>
        </w:rPr>
        <w:t xml:space="preserve"> od daty podpisania umowy wraz z usługami aktualizacji dostarczonego oprogramowania:</w:t>
      </w:r>
    </w:p>
    <w:p w14:paraId="477E4CE8" w14:textId="77777777" w:rsidR="000A276B" w:rsidRDefault="000A276B" w:rsidP="002F183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0A00D1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color w:val="EE0000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0A276B" w:rsidRPr="004B2F5D" w14:paraId="7A91F0FB" w14:textId="77777777" w:rsidTr="002B4FA5">
        <w:trPr>
          <w:trHeight w:val="441"/>
        </w:trPr>
        <w:tc>
          <w:tcPr>
            <w:tcW w:w="10060" w:type="dxa"/>
            <w:vAlign w:val="center"/>
          </w:tcPr>
          <w:p w14:paraId="21CE1896" w14:textId="77777777" w:rsidR="000A276B" w:rsidRPr="004B2F5D" w:rsidRDefault="000A276B" w:rsidP="002B4FA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  <w:bCs/>
              </w:rPr>
              <w:t>Zakres nadzoru autorskiego dostarczonego oprogramowania:</w:t>
            </w:r>
          </w:p>
        </w:tc>
      </w:tr>
    </w:tbl>
    <w:p w14:paraId="4BD6B9C1" w14:textId="77777777" w:rsidR="000A276B" w:rsidRPr="004B2F5D" w:rsidRDefault="000A276B" w:rsidP="000A276B">
      <w:pPr>
        <w:spacing w:after="0" w:line="276" w:lineRule="auto"/>
        <w:rPr>
          <w:rFonts w:ascii="Arial" w:hAnsi="Arial" w:cs="Arial"/>
          <w:b/>
        </w:rPr>
      </w:pPr>
    </w:p>
    <w:p w14:paraId="07A10299" w14:textId="77777777" w:rsidR="000A276B" w:rsidRPr="004B2F5D" w:rsidRDefault="000A276B" w:rsidP="000A276B">
      <w:p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Na potrzeby określenia warunków świadczenia nadzoru autorskiego dla dostarczonego oprogramowania ustala się następujące definicje pojęć:</w:t>
      </w:r>
    </w:p>
    <w:p w14:paraId="46ED671F" w14:textId="77777777" w:rsidR="000A276B" w:rsidRPr="004B2F5D" w:rsidRDefault="000A276B" w:rsidP="000A276B">
      <w:pPr>
        <w:spacing w:after="0" w:line="276" w:lineRule="auto"/>
        <w:ind w:left="720"/>
        <w:rPr>
          <w:rFonts w:ascii="Arial" w:hAnsi="Arial" w:cs="Arial"/>
          <w:b/>
          <w:bCs/>
        </w:rPr>
      </w:pPr>
    </w:p>
    <w:tbl>
      <w:tblPr>
        <w:tblW w:w="100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5"/>
        <w:gridCol w:w="426"/>
        <w:gridCol w:w="6844"/>
      </w:tblGrid>
      <w:tr w:rsidR="000A276B" w:rsidRPr="004B2F5D" w14:paraId="0446215B" w14:textId="77777777" w:rsidTr="002B4FA5">
        <w:trPr>
          <w:cantSplit/>
          <w:trHeight w:val="1201"/>
        </w:trPr>
        <w:tc>
          <w:tcPr>
            <w:tcW w:w="2765" w:type="dxa"/>
          </w:tcPr>
          <w:p w14:paraId="1C99EB4D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 xml:space="preserve">Błąd Zwykły </w:t>
            </w:r>
            <w:r w:rsidRPr="004B2F5D">
              <w:rPr>
                <w:rFonts w:ascii="Arial" w:hAnsi="Arial" w:cs="Arial"/>
                <w:b/>
                <w:bCs/>
              </w:rPr>
              <w:t>Oprogramowania Aplikacyjnego</w:t>
            </w:r>
          </w:p>
        </w:tc>
        <w:tc>
          <w:tcPr>
            <w:tcW w:w="426" w:type="dxa"/>
          </w:tcPr>
          <w:p w14:paraId="57E4B70C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</w:tc>
        <w:tc>
          <w:tcPr>
            <w:tcW w:w="6844" w:type="dxa"/>
          </w:tcPr>
          <w:p w14:paraId="7C4F2B89" w14:textId="77777777" w:rsidR="000A276B" w:rsidRPr="004B2F5D" w:rsidRDefault="000A276B" w:rsidP="002B4FA5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niespowodowane przez użytkownika, niezgodne z dokumentacją, powtarzalne działanie Oprogramowania Aplikacyjnego, występujące w tym samym miejscu programu, na stacji roboczej skonfigurowanej zgodnie z zaleceniami producenta Oprogramowania Aplikacyjnego i prowadzące w każdym przypadku do otrzymania błędnych wyników jego działania, udokumentowane co najmniej poprzez opis ścieżki powtórzenia, zapisy logów systemowych i/lub zrzuty ekranów. Wszelkie uwagi związane z wyglądem, estetyką, ergonomią bądź przyzwyczajeniami Użytkownika (Zamawiającego) oraz uwagi dotyczące rozbudowy lub ograniczenia funkcjonalności nie są traktowane jako Błędy;</w:t>
            </w:r>
          </w:p>
        </w:tc>
      </w:tr>
      <w:tr w:rsidR="000A276B" w:rsidRPr="004B2F5D" w14:paraId="39A08D99" w14:textId="77777777" w:rsidTr="002B4FA5">
        <w:trPr>
          <w:cantSplit/>
          <w:trHeight w:val="1631"/>
        </w:trPr>
        <w:tc>
          <w:tcPr>
            <w:tcW w:w="2765" w:type="dxa"/>
          </w:tcPr>
          <w:p w14:paraId="117A59D5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 xml:space="preserve">Błąd Krytyczny </w:t>
            </w:r>
            <w:r w:rsidRPr="004B2F5D">
              <w:rPr>
                <w:rFonts w:ascii="Arial" w:hAnsi="Arial" w:cs="Arial"/>
                <w:b/>
                <w:bCs/>
              </w:rPr>
              <w:t>Oprogramowania Aplikacyjnego</w:t>
            </w:r>
          </w:p>
          <w:p w14:paraId="1DD4F595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</w:tcPr>
          <w:p w14:paraId="0DDE0742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19C93650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  <w:p w14:paraId="57354B8A" w14:textId="77777777" w:rsidR="000A276B" w:rsidRPr="004B2F5D" w:rsidRDefault="000A276B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329FDAFB" w14:textId="77777777" w:rsidR="000A276B" w:rsidRPr="004B2F5D" w:rsidRDefault="000A276B" w:rsidP="002B4FA5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należy przez do rozumieć niezgodne z dokumentacją, powtarzalne działanie Oprogramowania Aplikacyjnego, w którym niemożliwie jest użytkowanie Oprogramowania Aplikacyjnego w zakresie jego Podstawowej Funkcjonalności (</w:t>
            </w:r>
            <w:proofErr w:type="spellStart"/>
            <w:r w:rsidRPr="004B2F5D">
              <w:rPr>
                <w:rFonts w:ascii="Arial" w:hAnsi="Arial" w:cs="Arial"/>
              </w:rPr>
              <w:t>t.j</w:t>
            </w:r>
            <w:proofErr w:type="spellEnd"/>
            <w:r w:rsidRPr="004B2F5D">
              <w:rPr>
                <w:rFonts w:ascii="Arial" w:hAnsi="Arial" w:cs="Arial"/>
              </w:rPr>
              <w:t>. takiej, która dotyczy każdego użytkownika,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producenta) i prowadzi do zatrzymania jego eksploatacji, utraty danych lub naruszenia ich spójności, w wyniku których niemożliwe jest prowadzenie działalności z użyciem Oprogramowania Aplikacyjnego;</w:t>
            </w:r>
          </w:p>
        </w:tc>
      </w:tr>
      <w:tr w:rsidR="000A276B" w:rsidRPr="004B2F5D" w14:paraId="0A4BCD8C" w14:textId="77777777" w:rsidTr="002B4FA5">
        <w:trPr>
          <w:cantSplit/>
          <w:trHeight w:val="866"/>
        </w:trPr>
        <w:tc>
          <w:tcPr>
            <w:tcW w:w="2765" w:type="dxa"/>
          </w:tcPr>
          <w:p w14:paraId="5F650C2F" w14:textId="77777777" w:rsidR="000A276B" w:rsidRPr="004B2F5D" w:rsidRDefault="000A276B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Oprogramowanie Bazodanowe</w:t>
            </w:r>
          </w:p>
        </w:tc>
        <w:tc>
          <w:tcPr>
            <w:tcW w:w="426" w:type="dxa"/>
          </w:tcPr>
          <w:p w14:paraId="42914C9A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</w:tc>
        <w:tc>
          <w:tcPr>
            <w:tcW w:w="6844" w:type="dxa"/>
          </w:tcPr>
          <w:p w14:paraId="5B348E81" w14:textId="71A47F8D" w:rsidR="000A276B" w:rsidRPr="004B2F5D" w:rsidRDefault="005E31A5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należy przez to rozumieć oprogramowanie bazodanowe</w:t>
            </w:r>
            <w:r>
              <w:rPr>
                <w:rFonts w:ascii="Arial" w:hAnsi="Arial" w:cs="Arial"/>
              </w:rPr>
              <w:t xml:space="preserve"> Oracle</w:t>
            </w:r>
            <w:r w:rsidRPr="004B2F5D">
              <w:rPr>
                <w:rFonts w:ascii="Arial" w:hAnsi="Arial" w:cs="Arial"/>
              </w:rPr>
              <w:t xml:space="preserve">, stanowiące podstawę działania bazy danych Systemu Informatycznego </w:t>
            </w:r>
            <w:r>
              <w:rPr>
                <w:rFonts w:ascii="Arial" w:hAnsi="Arial" w:cs="Arial"/>
              </w:rPr>
              <w:t xml:space="preserve">AMMS </w:t>
            </w:r>
            <w:r w:rsidRPr="004B2F5D">
              <w:rPr>
                <w:rFonts w:ascii="Arial" w:hAnsi="Arial" w:cs="Arial"/>
              </w:rPr>
              <w:t>, z których korzysta Zamawiający;</w:t>
            </w:r>
          </w:p>
        </w:tc>
      </w:tr>
      <w:tr w:rsidR="000A276B" w:rsidRPr="004B2F5D" w14:paraId="4F75D659" w14:textId="77777777" w:rsidTr="002B4FA5">
        <w:trPr>
          <w:cantSplit/>
          <w:trHeight w:val="1417"/>
        </w:trPr>
        <w:tc>
          <w:tcPr>
            <w:tcW w:w="2765" w:type="dxa"/>
          </w:tcPr>
          <w:p w14:paraId="19192FCE" w14:textId="77777777" w:rsidR="000A276B" w:rsidRPr="004B2F5D" w:rsidRDefault="000A276B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lastRenderedPageBreak/>
              <w:t>System Informatyczny</w:t>
            </w:r>
          </w:p>
        </w:tc>
        <w:tc>
          <w:tcPr>
            <w:tcW w:w="426" w:type="dxa"/>
          </w:tcPr>
          <w:p w14:paraId="764BB14C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50DDAB0B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62F79757" w14:textId="566AD466" w:rsidR="000A276B" w:rsidRPr="004B2F5D" w:rsidRDefault="005E31A5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 xml:space="preserve">należy przez to rozumieć moduły Oprogramowania Aplikacyjnego, </w:t>
            </w:r>
            <w:r>
              <w:rPr>
                <w:rFonts w:ascii="Arial" w:hAnsi="Arial" w:cs="Arial"/>
              </w:rPr>
              <w:t>używane przez Zamawiającego</w:t>
            </w:r>
            <w:r w:rsidRPr="004B2F5D">
              <w:rPr>
                <w:rFonts w:ascii="Arial" w:hAnsi="Arial" w:cs="Arial"/>
              </w:rPr>
              <w:t xml:space="preserve"> wraz z platformami integracyjnymi, bazami danych (z wyłączeniem serwerów baz danych wraz z jego Oprogramowaniem Bazodanowym) oraz serwerami aplikacji i serwerami www, z którymi współpracuje Oprogramowanie Aplikacyjne;</w:t>
            </w:r>
          </w:p>
        </w:tc>
      </w:tr>
      <w:tr w:rsidR="000A276B" w:rsidRPr="004B2F5D" w14:paraId="00225BB4" w14:textId="77777777" w:rsidTr="002B4FA5">
        <w:trPr>
          <w:cantSplit/>
        </w:trPr>
        <w:tc>
          <w:tcPr>
            <w:tcW w:w="2765" w:type="dxa"/>
          </w:tcPr>
          <w:p w14:paraId="76ACE3D4" w14:textId="77777777" w:rsidR="000A276B" w:rsidRPr="004B2F5D" w:rsidRDefault="000A276B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System CHD</w:t>
            </w:r>
          </w:p>
        </w:tc>
        <w:tc>
          <w:tcPr>
            <w:tcW w:w="426" w:type="dxa"/>
          </w:tcPr>
          <w:p w14:paraId="61AD3180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4C50F482" w14:textId="77777777" w:rsidR="000A276B" w:rsidRPr="004B2F5D" w:rsidRDefault="000A276B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58C1067A" w14:textId="485B3890" w:rsidR="000A276B" w:rsidRPr="004B2F5D" w:rsidRDefault="00BB12A9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 xml:space="preserve">System typu </w:t>
            </w:r>
            <w:proofErr w:type="spellStart"/>
            <w:r w:rsidRPr="004B2F5D">
              <w:rPr>
                <w:rFonts w:ascii="Arial" w:hAnsi="Arial" w:cs="Arial"/>
              </w:rPr>
              <w:t>HelpDesk</w:t>
            </w:r>
            <w:proofErr w:type="spellEnd"/>
            <w:r w:rsidRPr="004B2F5D">
              <w:rPr>
                <w:rFonts w:ascii="Arial" w:hAnsi="Arial" w:cs="Arial"/>
              </w:rPr>
              <w:t xml:space="preserve"> udostępniany przez </w:t>
            </w:r>
            <w:r>
              <w:rPr>
                <w:rFonts w:ascii="Arial" w:hAnsi="Arial" w:cs="Arial"/>
              </w:rPr>
              <w:t>Wykonawcę</w:t>
            </w:r>
            <w:r w:rsidRPr="004B2F5D">
              <w:rPr>
                <w:rFonts w:ascii="Arial" w:hAnsi="Arial" w:cs="Arial"/>
              </w:rPr>
              <w:t xml:space="preserve"> do rejestracji i obsługi zgłoszeń Zamawiającego i Wykonawcy oraz do rejestracji prac serwisowych wykonywanych przez Wykonawcę</w:t>
            </w:r>
            <w:r w:rsidR="00754A84">
              <w:rPr>
                <w:rFonts w:ascii="Arial" w:hAnsi="Arial" w:cs="Arial"/>
              </w:rPr>
              <w:t>.</w:t>
            </w:r>
          </w:p>
        </w:tc>
      </w:tr>
    </w:tbl>
    <w:p w14:paraId="4124B2A7" w14:textId="77777777" w:rsidR="000A276B" w:rsidRPr="004B2F5D" w:rsidRDefault="000A276B" w:rsidP="000A276B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both"/>
        <w:rPr>
          <w:rStyle w:val="Pogrubienie"/>
          <w:rFonts w:ascii="Arial" w:eastAsiaTheme="majorEastAsia" w:hAnsi="Arial" w:cs="Arial"/>
          <w:b w:val="0"/>
          <w:bCs w:val="0"/>
          <w:color w:val="auto"/>
          <w:sz w:val="22"/>
          <w:szCs w:val="22"/>
        </w:rPr>
      </w:pPr>
    </w:p>
    <w:p w14:paraId="37E6753B" w14:textId="77777777" w:rsidR="000A276B" w:rsidRPr="004B2F5D" w:rsidRDefault="000A276B" w:rsidP="000A276B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center"/>
        <w:rPr>
          <w:rStyle w:val="Pogrubienie"/>
          <w:rFonts w:ascii="Arial" w:eastAsiaTheme="majorEastAsia" w:hAnsi="Arial" w:cs="Arial"/>
          <w:color w:val="auto"/>
          <w:sz w:val="22"/>
          <w:szCs w:val="22"/>
        </w:rPr>
      </w:pPr>
      <w:r w:rsidRPr="004B2F5D">
        <w:rPr>
          <w:rStyle w:val="Pogrubienie"/>
          <w:rFonts w:ascii="Arial" w:eastAsiaTheme="majorEastAsia" w:hAnsi="Arial" w:cs="Arial"/>
          <w:color w:val="auto"/>
          <w:sz w:val="22"/>
          <w:szCs w:val="22"/>
        </w:rPr>
        <w:t>ZOBOWIĄZANIA WYKONAWCY</w:t>
      </w:r>
    </w:p>
    <w:p w14:paraId="1F2C2204" w14:textId="77777777" w:rsidR="000A276B" w:rsidRPr="004B2F5D" w:rsidRDefault="000A276B" w:rsidP="000A276B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center"/>
        <w:rPr>
          <w:rStyle w:val="Pogrubienie"/>
          <w:rFonts w:ascii="Arial" w:eastAsiaTheme="majorEastAsia" w:hAnsi="Arial" w:cs="Arial"/>
          <w:color w:val="auto"/>
          <w:sz w:val="22"/>
          <w:szCs w:val="22"/>
        </w:rPr>
      </w:pPr>
    </w:p>
    <w:p w14:paraId="7B21B529" w14:textId="77777777" w:rsidR="000A276B" w:rsidRPr="004B2F5D" w:rsidRDefault="000A276B" w:rsidP="000A276B">
      <w:pPr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</w:rPr>
        <w:t>W ramach nadzoru autorskiego Wykonawca zapewnia</w:t>
      </w:r>
      <w:r w:rsidRPr="004B2F5D">
        <w:rPr>
          <w:rFonts w:ascii="Arial" w:hAnsi="Arial" w:cs="Arial"/>
        </w:rPr>
        <w:t xml:space="preserve"> </w:t>
      </w:r>
      <w:r w:rsidRPr="004B2F5D">
        <w:rPr>
          <w:rFonts w:ascii="Arial" w:eastAsia="Calibri" w:hAnsi="Arial" w:cs="Arial"/>
        </w:rPr>
        <w:t>prawidłowe funkcjonowania Oprogramowania Aplikacyjnego w przypadku: zmian przepisów prawnych, zmian struktury organizacyjnej, zmian infrastruktury informatycznej oraz rozwiązywanie sytuacji awaryjnych poprzez wykonywanie na podstawie zleceń Zamawiającego czynności niezbędnych do zapewnienia prawidłowego działania Oprogramowania Aplikacyjnego – tj.</w:t>
      </w:r>
      <w:r w:rsidRPr="004B2F5D">
        <w:rPr>
          <w:rFonts w:ascii="Arial" w:hAnsi="Arial" w:cs="Arial"/>
        </w:rPr>
        <w:t>:</w:t>
      </w:r>
    </w:p>
    <w:p w14:paraId="572FF18F" w14:textId="77777777" w:rsidR="000A276B" w:rsidRPr="004B2F5D" w:rsidRDefault="000A276B" w:rsidP="000A276B">
      <w:pPr>
        <w:widowControl w:val="0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udostępnienie poprawek do Oprogramowania Aplikacyjnego, w przypadku stwierdzenia przez Zamawiającego błędu Oprogramowania Aplikacyjnego: </w:t>
      </w:r>
    </w:p>
    <w:p w14:paraId="6552EAF7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bookmarkStart w:id="1" w:name="_Ref154200442"/>
      <w:r w:rsidRPr="004B2F5D">
        <w:rPr>
          <w:rFonts w:ascii="Arial" w:hAnsi="Arial" w:cs="Arial"/>
          <w:snapToGrid w:val="0"/>
        </w:rPr>
        <w:t>w przypadku Błędu Krytycznego Oprogramowania Aplikacyjnego:</w:t>
      </w:r>
      <w:bookmarkEnd w:id="1"/>
    </w:p>
    <w:p w14:paraId="390CF4C6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czas reakcji Wykonawcy na zgłoszenie Zamawiającego (tj. czas od otrzymania zgłoszenia do chwili podjęcia przez Wykonawcę czynności zmierzających do naprawy </w:t>
      </w:r>
      <w:r w:rsidRPr="00CE20FF">
        <w:rPr>
          <w:rFonts w:ascii="Arial" w:hAnsi="Arial" w:cs="Arial"/>
        </w:rPr>
        <w:t>zgłoszonego Błędu Krytycznego Oprogramowania Aplikacyjnego) wynosi 1 Dzień Roboczy;</w:t>
      </w:r>
    </w:p>
    <w:p w14:paraId="4117311D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czas udostępnienia Zamawiającemu odpowiednich poprawek </w:t>
      </w:r>
      <w:r w:rsidRPr="00CE20FF">
        <w:rPr>
          <w:rFonts w:ascii="Arial" w:hAnsi="Arial" w:cs="Arial"/>
        </w:rPr>
        <w:t xml:space="preserve">Oprogramowania Aplikacyjnego </w:t>
      </w:r>
      <w:r w:rsidRPr="00CE20FF">
        <w:rPr>
          <w:rFonts w:ascii="Arial" w:hAnsi="Arial" w:cs="Arial"/>
          <w:snapToGrid w:val="0"/>
        </w:rPr>
        <w:t xml:space="preserve">wyniesie do 3 Dni Roboczych od chwili rozpoczęcia czynności serwisowych; </w:t>
      </w:r>
    </w:p>
    <w:p w14:paraId="31C3EF91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CE20FF">
        <w:rPr>
          <w:rFonts w:ascii="Arial" w:hAnsi="Arial" w:cs="Arial"/>
          <w:snapToGrid w:val="0"/>
        </w:rPr>
        <w:t xml:space="preserve">w przypadku wystąpienia Błędu Krytycznego Oprogramowania Aplikacyjnego Wykonawca może wprowadzić tzw. rozwiązanie tymczasowe, doraźnie rozwiązujące problem Błędu Krytycznego Oprogramowania Aplikacyjnego; </w:t>
      </w:r>
      <w:bookmarkStart w:id="2" w:name="_Hlk189576863"/>
      <w:r w:rsidRPr="00CE20FF">
        <w:rPr>
          <w:rFonts w:ascii="Arial" w:hAnsi="Arial" w:cs="Arial"/>
          <w:snapToGrid w:val="0"/>
        </w:rPr>
        <w:t>w takim przypadku dalsza obsługa usunięcia dotychczasowego Błędu Krytycznego</w:t>
      </w:r>
      <w:bookmarkEnd w:id="2"/>
      <w:r w:rsidRPr="00CE20FF">
        <w:rPr>
          <w:rFonts w:ascii="Arial" w:hAnsi="Arial" w:cs="Arial"/>
          <w:snapToGrid w:val="0"/>
        </w:rPr>
        <w:t xml:space="preserve"> Oprogramowania Aplikacyjnego będzie traktowana jako Błąd Zwykły Oprogramowania Aplikacyjnego; </w:t>
      </w:r>
    </w:p>
    <w:p w14:paraId="44CA52D6" w14:textId="77777777" w:rsidR="000A276B" w:rsidRPr="00CE20FF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w pozostałych przypadkach, określanych jako Błędy Zwykłe Oprogramowania Aplikacyjnego: </w:t>
      </w:r>
    </w:p>
    <w:p w14:paraId="20D8A852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</w:rPr>
        <w:t>czas reakcji Wykonawcy na zgłoszenie Zamawiającego (tj. czas od otrzymania zgłoszenia do chwili podjęcia przez Wykonawcę czynności zmierzających do naprawy zgłoszonego Błędu Zwykłego Oprogramowania Aplikacyjnego) wynosi do 15 Dni Roboczych;</w:t>
      </w:r>
    </w:p>
    <w:p w14:paraId="32BE1DB1" w14:textId="77777777" w:rsidR="000A276B" w:rsidRPr="00CE20FF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czas udostępnienia Zamawiającemu odpowiednich poprawek </w:t>
      </w:r>
      <w:r w:rsidRPr="00CE20FF">
        <w:rPr>
          <w:rFonts w:ascii="Arial" w:hAnsi="Arial" w:cs="Arial"/>
        </w:rPr>
        <w:t xml:space="preserve">Oprogramowania Aplikacyjnego </w:t>
      </w:r>
      <w:r w:rsidRPr="00CE20FF">
        <w:rPr>
          <w:rFonts w:ascii="Arial" w:hAnsi="Arial" w:cs="Arial"/>
          <w:snapToGrid w:val="0"/>
        </w:rPr>
        <w:t>wyniesie do 60 Dni Roboczych od chwili rozpoczęcia czynności serwisowych;</w:t>
      </w:r>
    </w:p>
    <w:p w14:paraId="4285E937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>Zamawiający udostępni Wykonawcy zdalny</w:t>
      </w:r>
      <w:r w:rsidRPr="004B2F5D">
        <w:rPr>
          <w:rFonts w:ascii="Arial" w:hAnsi="Arial" w:cs="Arial"/>
          <w:snapToGrid w:val="0"/>
        </w:rPr>
        <w:t xml:space="preserve"> dostęp do baz danych i </w:t>
      </w:r>
      <w:r w:rsidRPr="004B2F5D">
        <w:rPr>
          <w:rFonts w:ascii="Arial" w:hAnsi="Arial" w:cs="Arial"/>
        </w:rPr>
        <w:t>Oprogramowania Aplikacyjnego dla osób wykonujących prace na rzecz realizacji przez Wykonawcę Umowy</w:t>
      </w:r>
      <w:r w:rsidRPr="004B2F5D">
        <w:rPr>
          <w:rFonts w:ascii="Arial" w:hAnsi="Arial" w:cs="Arial"/>
          <w:snapToGrid w:val="0"/>
        </w:rPr>
        <w:t xml:space="preserve">. Zasady zdalnego dostępu określa Załącznik nr </w:t>
      </w:r>
      <w:r>
        <w:rPr>
          <w:rFonts w:ascii="Arial" w:hAnsi="Arial" w:cs="Arial"/>
          <w:snapToGrid w:val="0"/>
        </w:rPr>
        <w:t>8</w:t>
      </w:r>
      <w:r w:rsidRPr="004B2F5D">
        <w:rPr>
          <w:rFonts w:ascii="Arial" w:hAnsi="Arial" w:cs="Arial"/>
          <w:snapToGrid w:val="0"/>
        </w:rPr>
        <w:t xml:space="preserve"> do Umowy;</w:t>
      </w:r>
    </w:p>
    <w:p w14:paraId="2650BB9F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w przypadku braku możliwości udostępnienia zdalnego dostępu, czas reakcji oraz </w:t>
      </w:r>
      <w:r w:rsidRPr="004B2F5D">
        <w:rPr>
          <w:rFonts w:ascii="Arial" w:hAnsi="Arial" w:cs="Arial"/>
          <w:snapToGrid w:val="0"/>
        </w:rPr>
        <w:lastRenderedPageBreak/>
        <w:t>czas udostępnienia poprawek zawierających korektę zgłoszonego błędu ulega wydłużeniu o czas oczekiwania na udostępnienie przez Zamawiającego, w sposób określony w „Zobowiązaniach Zamawiającego” w ust. I pkt. 6 kopii bazy danych i czas niezbędny na jej uruchomienie w siedzibie Wykonawcy;</w:t>
      </w:r>
    </w:p>
    <w:p w14:paraId="023A9809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czas reakcji i czas udostępnienia Zamawiającemu odpowiednich poprawek Oprogramowania Aplikacyjnego ulega zawieszeniu na okres oczekiwania na przedstawienie przez Zamawiającego uzupełniających informacji, niezbędnych do usunięcia błędu, liczony od momentu wystąpienia z zapytaniem przez Wykonawcę lub zapytaniem o dodatkowe informacje przekazanym przez System CHD, do momentu udzielenia odpowiedzi w Systemie CHD, z zastrzeżeniem, że zgłoszenie może zostać zamknięte w przypadku braku odpowiedzi Zamawiającego na dwukrotne przypomnienie wysłane przez Wykonawcę w Systemie CHD. </w:t>
      </w:r>
      <w:bookmarkStart w:id="3" w:name="_Hlk192495986"/>
      <w:r w:rsidRPr="004B2F5D">
        <w:rPr>
          <w:rFonts w:ascii="Arial" w:hAnsi="Arial" w:cs="Arial"/>
          <w:snapToGrid w:val="0"/>
        </w:rPr>
        <w:t>Jeżeli uzupełnienie nie zostanie udzielone w danym Dniu Roboczym czas udostępnienia Zamawiającemu odpowiednich poprawek zostanie wydłużony o jeden Dzień Roboczy</w:t>
      </w:r>
      <w:bookmarkEnd w:id="3"/>
      <w:r w:rsidRPr="004B2F5D">
        <w:rPr>
          <w:rFonts w:ascii="Arial" w:hAnsi="Arial" w:cs="Arial"/>
          <w:snapToGrid w:val="0"/>
        </w:rPr>
        <w:t>. Dodatkowo czas udostępnienia zostanie wydłużony o sumaryczny czas zawieszenia zaokrąglony arytmetycznie do pełnych Dni Roboczych w górę.</w:t>
      </w:r>
    </w:p>
    <w:p w14:paraId="1CE73982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w wyjątkowych przypadkach, za zgodą Zamawiającego, czas dokonania poprawek Oprogramowania Aplikacyjnego będzie uzgodniony pomiędzy Wykonawcą i Zamawiającym; </w:t>
      </w:r>
    </w:p>
    <w:p w14:paraId="6D95F875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i obsługa błędu przez Zamawiającego odbywać się będzie poprzez System CHD Wykonawcy zgodnie z jego regulaminem; w razie trudności z rejestracją zgłoszenia w Systemie CHD, Zamawiający może dokonać zgłoszenia telefonicznie lub poprzez e-mail, z zastrzeżeniem niezwłocznego potwierdzenia zgłoszenia poprzez System CHD. W takim przypadku zgłoszenia telefonicznego można dokonać pod numerem telefonu:</w:t>
      </w:r>
    </w:p>
    <w:p w14:paraId="2D69953E" w14:textId="77777777" w:rsidR="000A276B" w:rsidRPr="004B2F5D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………….</w:t>
      </w:r>
      <w:r w:rsidRPr="004B2F5D">
        <w:rPr>
          <w:rFonts w:ascii="Arial" w:hAnsi="Arial" w:cs="Arial"/>
        </w:rPr>
        <w:t xml:space="preserve"> dla połączeń z telefonów stacjonarnych;</w:t>
      </w:r>
    </w:p>
    <w:p w14:paraId="468F455D" w14:textId="77777777" w:rsidR="000A276B" w:rsidRPr="004B2F5D" w:rsidRDefault="000A276B" w:rsidP="000A276B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………….</w:t>
      </w:r>
      <w:r w:rsidRPr="004B2F5D">
        <w:rPr>
          <w:rFonts w:ascii="Arial" w:hAnsi="Arial" w:cs="Arial"/>
        </w:rPr>
        <w:t xml:space="preserve"> dla połączeń z telefonów komórkowych</w:t>
      </w:r>
    </w:p>
    <w:p w14:paraId="0164D276" w14:textId="77777777" w:rsidR="000A276B" w:rsidRPr="004B2F5D" w:rsidRDefault="000A276B" w:rsidP="000A276B">
      <w:pPr>
        <w:widowControl w:val="0"/>
        <w:spacing w:after="0" w:line="276" w:lineRule="auto"/>
        <w:ind w:left="1080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lub za pomocą poczty elektronicznej na adres e-mail: ………………….</w:t>
      </w:r>
      <w:hyperlink r:id="rId7" w:history="1"/>
      <w:r w:rsidRPr="004B2F5D">
        <w:rPr>
          <w:rFonts w:ascii="Arial" w:hAnsi="Arial" w:cs="Arial"/>
        </w:rPr>
        <w:t>;</w:t>
      </w:r>
    </w:p>
    <w:p w14:paraId="13EAABE5" w14:textId="77777777" w:rsidR="000A276B" w:rsidRPr="004B2F5D" w:rsidRDefault="000A276B" w:rsidP="000A276B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przypadku, gdy zgłoszenie błędu zostanie przyjęte przez Wykonawcę:</w:t>
      </w:r>
    </w:p>
    <w:p w14:paraId="2CD13E6B" w14:textId="77777777" w:rsidR="000A276B" w:rsidRPr="004B2F5D" w:rsidRDefault="000A276B" w:rsidP="000A276B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godzinach pomiędzy 08:00 a 16.00 Dnia Roboczego – traktowane jest jak przyjęte danego Dnia roboczego;</w:t>
      </w:r>
    </w:p>
    <w:p w14:paraId="7254661F" w14:textId="77777777" w:rsidR="000A276B" w:rsidRPr="004B2F5D" w:rsidRDefault="000A276B" w:rsidP="000A276B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godzinach pomiędzy 16.00 a 24.00 Dnia Roboczego – traktowane jest jak przyjęte o godz. 8.00 następnego Dnia Roboczego;</w:t>
      </w:r>
    </w:p>
    <w:p w14:paraId="2ADEB441" w14:textId="77777777" w:rsidR="000A276B" w:rsidRPr="004B2F5D" w:rsidRDefault="000A276B" w:rsidP="000A276B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godzinach pomiędzy </w:t>
      </w:r>
      <w:smartTag w:uri="urn:schemas-microsoft-com:office:smarttags" w:element="metricconverter">
        <w:smartTagPr>
          <w:attr w:name="ProductID" w:val="0.00 a"/>
        </w:smartTagPr>
        <w:r w:rsidRPr="004B2F5D">
          <w:rPr>
            <w:rFonts w:ascii="Arial" w:hAnsi="Arial" w:cs="Arial"/>
          </w:rPr>
          <w:t>0.00 a</w:t>
        </w:r>
      </w:smartTag>
      <w:r w:rsidRPr="004B2F5D">
        <w:rPr>
          <w:rFonts w:ascii="Arial" w:hAnsi="Arial" w:cs="Arial"/>
        </w:rPr>
        <w:t xml:space="preserve"> 8.00 Dnia Roboczego - traktowane jest jak przyjęte o godz. 8.00 danego Dnia Roboczego;</w:t>
      </w:r>
    </w:p>
    <w:p w14:paraId="3CB5DC95" w14:textId="77777777" w:rsidR="000A276B" w:rsidRPr="004B2F5D" w:rsidRDefault="000A276B" w:rsidP="000A276B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dniu ustawowo lub dodatkowo wolnym od pracy - traktowane jest jak przyjęte o godz. 8.00 najbliższego Dnia Roboczego; </w:t>
      </w:r>
    </w:p>
    <w:p w14:paraId="27DC1819" w14:textId="77777777" w:rsidR="000A276B" w:rsidRPr="004B2F5D" w:rsidRDefault="000A276B" w:rsidP="000A276B">
      <w:pPr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wprowadzanie zmian w Oprogramowaniu Aplikacyjnym, w zakresie dotyczącym istniejącej funkcjonalności Oprogramowania Aplikacyjnego objętego Umową, w zakresie wymaganym zmianami powszechnie obowiązujących przepisów prawa lub przepisów prawa wewnętrznie obowiązujących Zamawiającego, wydanych na podstawie delegacji ustawowej, z zastrzeżeniem, że Wykonawca zobowiązany jest do:</w:t>
      </w:r>
    </w:p>
    <w:p w14:paraId="41953400" w14:textId="77777777" w:rsidR="000A276B" w:rsidRPr="004B2F5D" w:rsidRDefault="000A276B" w:rsidP="000A276B">
      <w:pPr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u w:val="single"/>
        </w:rPr>
      </w:pPr>
      <w:r w:rsidRPr="004B2F5D">
        <w:rPr>
          <w:rFonts w:ascii="Arial" w:hAnsi="Arial" w:cs="Arial"/>
        </w:rPr>
        <w:t>przekazania Zamawiającemu informacji o nowych wersjach Oprogramowania Aplikacyjnego, co odbywać się będzie poprzez opublikowanie odpowiedniego komunikatu w Systemie CHD;</w:t>
      </w:r>
    </w:p>
    <w:p w14:paraId="13F8B154" w14:textId="77777777" w:rsidR="000A276B" w:rsidRPr="004B2F5D" w:rsidRDefault="000A276B" w:rsidP="000A276B">
      <w:pPr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 xml:space="preserve">udostępniania uaktualnień Oprogramowania Aplikacyjnego (nowych wersji Oprogramowania Aplikacyjnego) w Systemie CHD lub na serwerze ftp: </w:t>
      </w:r>
      <w:r w:rsidRPr="004B2F5D">
        <w:rPr>
          <w:rFonts w:ascii="Arial" w:hAnsi="Arial" w:cs="Arial"/>
          <w:u w:val="single"/>
        </w:rPr>
        <w:t>…………………………………..</w:t>
      </w:r>
      <w:r w:rsidRPr="004B2F5D">
        <w:rPr>
          <w:rFonts w:ascii="Arial" w:hAnsi="Arial" w:cs="Arial"/>
        </w:rPr>
        <w:t>;</w:t>
      </w:r>
    </w:p>
    <w:p w14:paraId="46B7A860" w14:textId="77777777" w:rsidR="000A276B" w:rsidRPr="00FF1636" w:rsidRDefault="000A276B" w:rsidP="000A276B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  <w:strike/>
          <w:highlight w:val="yellow"/>
        </w:rPr>
      </w:pPr>
      <w:r w:rsidRPr="00FF1636">
        <w:rPr>
          <w:rFonts w:ascii="Arial" w:hAnsi="Arial" w:cs="Arial"/>
          <w:strike/>
          <w:highlight w:val="yellow"/>
        </w:rPr>
        <w:t>Instalacje aktualizacji Oprogramowania Aplikacyjnego otrzymanych w ramach Gwarancji;</w:t>
      </w:r>
    </w:p>
    <w:p w14:paraId="0EC341F2" w14:textId="77777777" w:rsidR="000A276B" w:rsidRDefault="000A276B" w:rsidP="000A276B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przyjmowanie i obsługę zgłoszeń podatności bezpieczeństwa Oprogramowania Aplikacyjnego w zakresie i na zasadach opisanych w Dodatku nr</w:t>
      </w:r>
      <w:r>
        <w:rPr>
          <w:rFonts w:ascii="Arial" w:hAnsi="Arial" w:cs="Arial"/>
        </w:rPr>
        <w:t xml:space="preserve"> 1</w:t>
      </w:r>
      <w:r w:rsidRPr="004B2F5D">
        <w:rPr>
          <w:rFonts w:ascii="Arial" w:hAnsi="Arial" w:cs="Arial"/>
        </w:rPr>
        <w:t>.</w:t>
      </w:r>
    </w:p>
    <w:p w14:paraId="531847D3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5. pomoc Zamawiającemu w diagnostyce błędu Oprogramowania Aplikacyjnego objętego Umową; </w:t>
      </w:r>
    </w:p>
    <w:p w14:paraId="65884B6F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6. podjęcie starań i pomoc Zamawiającemu w celu usunięcia Awarii Oprogramowania Aplikacyjnego powstałej z przyczyn leżących po stronie Zamawiającego lub jego infrastruktury sprzętowo-systemowej lub wskutek wypadków losowych; </w:t>
      </w:r>
    </w:p>
    <w:p w14:paraId="38C2BCBD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7. pomoc Zamawiającemu w ewidencji zgłoszeń błędów; </w:t>
      </w:r>
    </w:p>
    <w:p w14:paraId="21CF6937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8.  przygotowywanie i konfigurowanie definiowalnych w ramach Oprogramowania Aplikacyjnego dokumentów (np. raportów, pism i sprawozdań) zgodnie z wymaganiami Zamawiającego. </w:t>
      </w:r>
    </w:p>
    <w:p w14:paraId="2D04328E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9. bieżące optymalizowanie konfiguracji Oprogramowania Aplikacyjnego, uwzględniające potrzeby Zamawiającego; </w:t>
      </w:r>
    </w:p>
    <w:p w14:paraId="151447AE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10.  dokonywanie na wniosek Zamawiającego niezbędnych rekonfiguracji i </w:t>
      </w:r>
      <w:proofErr w:type="spellStart"/>
      <w:r w:rsidRPr="00090216">
        <w:rPr>
          <w:rFonts w:ascii="Arial" w:hAnsi="Arial" w:cs="Arial"/>
          <w:sz w:val="24"/>
          <w:szCs w:val="24"/>
        </w:rPr>
        <w:t>reinstalacji</w:t>
      </w:r>
      <w:proofErr w:type="spellEnd"/>
      <w:r w:rsidRPr="00090216">
        <w:rPr>
          <w:rFonts w:ascii="Arial" w:hAnsi="Arial" w:cs="Arial"/>
          <w:sz w:val="24"/>
          <w:szCs w:val="24"/>
        </w:rPr>
        <w:t xml:space="preserve"> elementów Systemu Informatycznego w przypadku reorganizacji i optymalizacji w ramach dotychczas istniejącej infrastruktury informatycznej Zamawiającego  </w:t>
      </w:r>
    </w:p>
    <w:p w14:paraId="460EACBC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Usługi określone w ust. 1 pkt 3 – 10 świadczone będą przez Wykonawcę wg poniższych zasad: </w:t>
      </w:r>
    </w:p>
    <w:p w14:paraId="3C058FEC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a)  w Dni Robocze tj. dni od poniedziałku do piątku z wyłączeniem dni ustawowo wolnych od pracy, w godzinach od 8.00 do 16.00; </w:t>
      </w:r>
    </w:p>
    <w:p w14:paraId="3C6F3297" w14:textId="77777777" w:rsidR="00090216" w:rsidRPr="00090216" w:rsidRDefault="00090216" w:rsidP="00090216">
      <w:pPr>
        <w:pStyle w:val="Akapitzlist"/>
        <w:spacing w:after="120" w:line="360" w:lineRule="auto"/>
        <w:ind w:left="360" w:right="-72"/>
        <w:jc w:val="both"/>
        <w:rPr>
          <w:rFonts w:ascii="Arial" w:hAnsi="Arial" w:cs="Arial"/>
          <w:sz w:val="24"/>
          <w:szCs w:val="24"/>
        </w:rPr>
      </w:pPr>
      <w:r w:rsidRPr="00090216">
        <w:rPr>
          <w:rFonts w:ascii="Arial" w:hAnsi="Arial" w:cs="Arial"/>
          <w:sz w:val="24"/>
          <w:szCs w:val="24"/>
        </w:rPr>
        <w:t xml:space="preserve">b) konsultacje i prace mogą być wykonywane za pomocą zdalnego dostępu; </w:t>
      </w:r>
    </w:p>
    <w:p w14:paraId="679826E0" w14:textId="77777777" w:rsidR="00090216" w:rsidRPr="004B2F5D" w:rsidRDefault="00090216" w:rsidP="00090216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73C596EF" w14:textId="77777777" w:rsidR="000A276B" w:rsidRPr="004B2F5D" w:rsidRDefault="000A276B" w:rsidP="000A276B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7E3C4D99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ZOBOWIĄZANIA ZAMAWIAJĄCEGO</w:t>
      </w:r>
    </w:p>
    <w:p w14:paraId="6A79F3AB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385E885" w14:textId="77777777" w:rsidR="000A276B" w:rsidRPr="004B2F5D" w:rsidRDefault="000A276B" w:rsidP="000A276B">
      <w:pPr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jest zobowiązany do:</w:t>
      </w:r>
    </w:p>
    <w:p w14:paraId="23362AC2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Wyznaczenia Administratorów Systemu CHD ze strony Zamawiającego - dane tych osób zostały wskazane Dodatku nr 2 (Informacje o Zamawiającym) oraz powiadomienia Wykonawcy o każdej zmianie tych osób (w formie pisemnej lub elektronicznej na Dodatku nr 2);</w:t>
      </w:r>
    </w:p>
    <w:p w14:paraId="7013124A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Administratorzy Systemu CHD, wyznaczeni przez Zamawiającego, mogą utworzyć w systemie konta użytkowników dla pracowników Zamawiającego i nadać odpowiednie uprawnienia w zakresie:</w:t>
      </w:r>
    </w:p>
    <w:p w14:paraId="26B19B78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rejestrowania zgłoszeń dla Oprogramowania Aplikacyjnego w imieniu Zamawiającego</w:t>
      </w:r>
    </w:p>
    <w:p w14:paraId="06A6045E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koordynowania zgłoszeń Oprogramowania Aplikacyjnego Zamawiającego. Rola koordynatora umożliwia przegląd oraz modyfikację zgłoszeń innych osób rejestrujących zgłoszenia w imieniu Zamawiającego. Koordynatorami zgłoszeń powinny być osoby będące merytorycznymi liderami w ramach obszarów, w których pracuje Oprogramowanie Aplikacyjne.</w:t>
      </w:r>
    </w:p>
    <w:p w14:paraId="2A023F59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udostępniania baz danych Oprogramowania Aplikacyjnego pracującego u Zamawiającego, Osobie takiej przydzielane jest imienne konto na serwerze FTP Wykonawcy.</w:t>
      </w:r>
    </w:p>
    <w:p w14:paraId="334511D3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Administrator Systemu CHD może utworzyć konta maksymalnie dla 20 użytkowników o statusie aktualny.</w:t>
      </w:r>
    </w:p>
    <w:p w14:paraId="7BC992FB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bookmarkStart w:id="4" w:name="_Hlk189583413"/>
      <w:r w:rsidRPr="004B2F5D">
        <w:rPr>
          <w:rFonts w:ascii="Arial" w:hAnsi="Arial" w:cs="Arial"/>
        </w:rPr>
        <w:t>Wykonywania niezwłocznie i w określonych interwałach czasowych czynności zaleconych przez Wykonawcę w ramach konserwacji Systemu Informatycznego, sprzętu komputerowego i oprogramowania osób trzecich, w szczególności czynności związanych z bezpieczeństwem i wydajnością pracy Systemu Informatycznego Zamawiającego i bezpieczeństwem danych gromadzonych w Systemie Informatycznym Zamawiającego</w:t>
      </w:r>
      <w:bookmarkEnd w:id="4"/>
      <w:r w:rsidRPr="004B2F5D">
        <w:rPr>
          <w:rFonts w:ascii="Arial" w:hAnsi="Arial" w:cs="Arial"/>
        </w:rPr>
        <w:t>.;</w:t>
      </w:r>
    </w:p>
    <w:p w14:paraId="7F18A463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Bieżącego aktualizowania platform sprzętowo systemowych i Oprogramowania Bazodanowego, na których zainstalowany jest System Informatyczny zgodnie z zaleceniami producentów,</w:t>
      </w:r>
    </w:p>
    <w:p w14:paraId="6F6757E2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Powstrzymania się od samodzielnego lub przy udziale osób trzecich dokonywania nieautoryzowanych zmian w konfiguracji Oprogramowania Aplikacyjnego (zgodnie z art. 74 ust. 4 pkt 2 ustawy o prawie autorskim i prawach pokrewnych) lub sprzętu komputerowego, na którym wykorzystywane jest Oprogramowanie Aplikacyjne objęte niniejszą Umową, w tym Zamawiający zobowiązuje się także do powstrzymania się od samodzielnego dokonywania nieautoryzowanych przez Wykonawcę modyfikacji zawartości baz danych Oprogramowania Aplikacyjnego; w przypadku zaistnienia takiej potrzeby Wykonawca dopuszcza zmiany konfiguracji Oprogramowania Aplikacyjnego lub sprzętu komputerowego, ale muszą one zostać wcześniej zgłoszone Wykonawcy, a wszelkiego rodzaju zmiany muszą być wykonywane za uprzednią wyraźną zgodą Wykonawcy </w:t>
      </w:r>
    </w:p>
    <w:p w14:paraId="6AA364EC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Dostarczenia na wniosek Wykonawcy wskazanych fragmentów lub całości baz danych Oprogramowania Aplikacyjnego, w przypadku uzasadnionej potrzeby ich użycia do prawidłowej realizacji przedmiotu Umowy poza siedzibą Zamawiającego, przy zachowaniu poniższej procedury:</w:t>
      </w:r>
    </w:p>
    <w:p w14:paraId="19639A43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uprawiony pracownik Zamawiającego przekaże bazę danych Wykonawcy, poprzez jej skopiowanie na serwer FTPS o adresie: ………………………… lub na serwer FTPS o adresie podanym przez Autoryzowanego Przedstawiciela Serwisowego Wykonawcy, w pliku archiwum (np. w formacie zip) zabezpieczonym hasłem (minimum 12 znakowym uwzględniającym co najmniej jedną duża lub mała litera alfabetu, minimum 1 znak specjalny i minimum 1 cyfrę). Hasło do pliku archiwum zawierającego bazę danych będzie przekazywane </w:t>
      </w:r>
      <w:proofErr w:type="spellStart"/>
      <w:r w:rsidRPr="004B2F5D">
        <w:rPr>
          <w:rFonts w:ascii="Arial" w:hAnsi="Arial" w:cs="Arial"/>
        </w:rPr>
        <w:t>SMS'em</w:t>
      </w:r>
      <w:proofErr w:type="spellEnd"/>
      <w:r w:rsidRPr="004B2F5D">
        <w:rPr>
          <w:rFonts w:ascii="Arial" w:hAnsi="Arial" w:cs="Arial"/>
        </w:rPr>
        <w:t xml:space="preserve"> osobie ze Strony Wykonawcy /Autoryzowanego Przedstawiciela Serwisowego Wykonawcy, która wnioskowała o udostępnienie bazy danych. Zaszyfrowany plik archiwum z bazą danych będzie skopiowany przez pracownika Zamawiającego do katalogu domowego Zamawiającego na wskazanym wyżej serwerze FTPS, skąd będzie go mógł pobrać pracownik Wykonawcy wnioskujący o udostępnienie bazy danych.</w:t>
      </w:r>
    </w:p>
    <w:p w14:paraId="1D21BEBB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osoby upoważnione przez Wykonawcę do przetwarzania danych osobowych, mogą wnioskować o udostępnienie bazy danych Oprogramowania Aplikacyjnego przy użyciu indywidualnego konta na serwerze FTPS;</w:t>
      </w:r>
    </w:p>
    <w:p w14:paraId="329EBCDD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osoby mogące udostępniać bazę danych ze Strony Zamawiającego, przy użyciu indywidualnego konta na serwerze FTPS, o którym mowa powyżej wskazuje Administrator Systemu CHD zgodnie z pkt. I.2;</w:t>
      </w:r>
    </w:p>
    <w:p w14:paraId="0EC03537" w14:textId="77777777" w:rsidR="000A276B" w:rsidRPr="004B2F5D" w:rsidRDefault="000A276B" w:rsidP="000A276B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dostęp do serwerów FTPS wymaga uwierzytelnienia identyfikatorem i hasłem. Każdy użytkownik ze strony Zamawiającego, chcący skorzystać z zasobów serwera i mając do tego uprawnienie: nadane przez Administratora Systemu CHD, będzie zobowiązany do posiadania własnego identyfikatora;</w:t>
      </w:r>
    </w:p>
    <w:p w14:paraId="7EC64B07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Delegowania i upoważnienia pracowników do współpracy z Wykonawcą w zakresie potrzebnym do świadczenia usług określonych niniejszą Umową; </w:t>
      </w:r>
    </w:p>
    <w:p w14:paraId="183959C2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Zapewnienia, aby Oprogramowanie Aplikacyjne, zainstalowane u Zamawiającego, wymienione było używane wyłącznie przez użytkowników upoważnionych przez Zamawiającego do korzystania z ww. oprogramowania zgodnie z dokumentacją i instrukcjami Wykonawcy;</w:t>
      </w:r>
    </w:p>
    <w:p w14:paraId="6B353806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Dokonywania prawidłowo zakwalifikowanych zgłoszeń, w tym zakwalifikowanych zgodnie z przyjętymi w Umowie definicjami zgłoszeń ewentualnych błędów, zgodnie z procedurą przewidzianą niniejszą Umową. </w:t>
      </w:r>
      <w:bookmarkStart w:id="5" w:name="_Hlk189580284"/>
      <w:r w:rsidRPr="004B2F5D">
        <w:rPr>
          <w:rFonts w:ascii="Arial" w:hAnsi="Arial" w:cs="Arial"/>
        </w:rPr>
        <w:t>Zgłoszenia mogą być dokonywane do wersji Oprogramowania Aplikacyjnego opublikowanej nie wcześniej niż 120 dni kalendarzowych od dnia rejestracji zgłoszenia w Systemie CHD</w:t>
      </w:r>
      <w:bookmarkEnd w:id="5"/>
    </w:p>
    <w:p w14:paraId="73B32222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Dostarczania Wykonawcy rzetelnych i wyczerpujących informacji o stanie Oprogramowania Aplikacyjnego, o zamiarach wprowadzenia zmian w działalności Zamawiającego oraz materiałów potrzebnych do wykonania usług w zakresie Umowy, z odpowiednim wyprzedzeniem;</w:t>
      </w:r>
    </w:p>
    <w:p w14:paraId="3A31582E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Przekazywania na bieżąco Wykonawcy wszystkich przepisów i regulaminów obowiązujących u Zamawiającego, które mogą mieć zastosowanie w realizacji Umowy, w tym obowiązujących wykładni prawnych lub wskazówek jednostek nadrzędnych (np. Narodowy Fundusz Zdrowia, Ministerstwo Zdrowia, Samorządowy Wydział Zdrowia, Organ Założycielski, inne);</w:t>
      </w:r>
    </w:p>
    <w:p w14:paraId="1210B0DC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Zapewnienia Wykonawcy możliwości stałego dostępu do Oprogramowania Aplikacyjnego, w tym pracy w godzinach popołudniowych i wieczornych, a także zapewnienia obecności w tym czasie, upoważnionego przedstawiciela Zamawiającego;</w:t>
      </w:r>
    </w:p>
    <w:p w14:paraId="255D9ABA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Udostępnienia Wykonawcy sprzętu komputerowego i Oprogramowania Aplikacyjnego Zamawiającego lub oprogramowania osób trzecich w zakresie potrzebnym do świadczenia Gwarancji;</w:t>
      </w:r>
    </w:p>
    <w:p w14:paraId="13058AE5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zapewnienia pracownikom Wykonawcy warunków do świadczenia </w:t>
      </w:r>
      <w:r>
        <w:rPr>
          <w:rFonts w:ascii="Arial" w:hAnsi="Arial" w:cs="Arial"/>
        </w:rPr>
        <w:t>nadzoru autorskiego</w:t>
      </w:r>
      <w:r w:rsidRPr="004B2F5D">
        <w:rPr>
          <w:rFonts w:ascii="Arial" w:hAnsi="Arial" w:cs="Arial"/>
        </w:rPr>
        <w:t>, z uwzględnieniem obowiązujących u siebie przepisów BHP, jeżeli świadczenie usług odbywa się w siedzibie Zamawiającego;</w:t>
      </w:r>
    </w:p>
    <w:p w14:paraId="56AE24F1" w14:textId="77777777" w:rsidR="000A276B" w:rsidRPr="004B2F5D" w:rsidRDefault="000A276B" w:rsidP="000A276B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zapewnienia zdalnego dostępu do Oprogramowania Aplikacyjnego, objętego </w:t>
      </w:r>
      <w:r>
        <w:rPr>
          <w:rFonts w:ascii="Arial" w:hAnsi="Arial" w:cs="Arial"/>
        </w:rPr>
        <w:t>nadzorem autorskim</w:t>
      </w:r>
      <w:r w:rsidRPr="004B2F5D">
        <w:rPr>
          <w:rFonts w:ascii="Arial" w:hAnsi="Arial" w:cs="Arial"/>
        </w:rPr>
        <w:t>, o ile to będzie konieczne.</w:t>
      </w:r>
    </w:p>
    <w:p w14:paraId="71CC22C4" w14:textId="77777777" w:rsidR="000A276B" w:rsidRPr="004B2F5D" w:rsidRDefault="000A276B" w:rsidP="000A276B">
      <w:pPr>
        <w:spacing w:after="0" w:line="276" w:lineRule="auto"/>
        <w:jc w:val="both"/>
        <w:rPr>
          <w:rFonts w:ascii="Arial" w:hAnsi="Arial" w:cs="Arial"/>
        </w:rPr>
      </w:pPr>
      <w:bookmarkStart w:id="6" w:name="_Hlk189580341"/>
      <w:r w:rsidRPr="004B2F5D">
        <w:rPr>
          <w:rFonts w:ascii="Arial" w:hAnsi="Arial" w:cs="Arial"/>
        </w:rPr>
        <w:t xml:space="preserve">Jeśli Zamawiający nie wywiąże się z obowiązków wymienionych powyżej, okoliczność ta traktowana będzie jako zwłoka Zamawiającego, a Wykonawca nie ponosi odpowiedzialności za dotrzymanie terminów przewidzianych Umową. </w:t>
      </w:r>
      <w:bookmarkEnd w:id="6"/>
    </w:p>
    <w:p w14:paraId="3F5EA4A7" w14:textId="1984005D" w:rsidR="000A276B" w:rsidRDefault="000A276B" w:rsidP="000A276B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4B2F5D">
        <w:rPr>
          <w:rFonts w:ascii="Arial" w:hAnsi="Arial" w:cs="Arial"/>
        </w:rPr>
        <w:br w:type="page"/>
      </w:r>
    </w:p>
    <w:p w14:paraId="65F0239F" w14:textId="77777777" w:rsidR="00E812F4" w:rsidRPr="004B2F5D" w:rsidRDefault="00E812F4" w:rsidP="000A276B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2CDF606D" w14:textId="77777777" w:rsidR="000A276B" w:rsidRPr="004B2F5D" w:rsidRDefault="000A276B" w:rsidP="000A276B">
      <w:pPr>
        <w:spacing w:after="0" w:line="276" w:lineRule="auto"/>
        <w:rPr>
          <w:rFonts w:ascii="Arial" w:hAnsi="Arial" w:cs="Arial"/>
        </w:rPr>
      </w:pPr>
    </w:p>
    <w:p w14:paraId="10831390" w14:textId="77777777" w:rsidR="000A276B" w:rsidRPr="00CE20FF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E20FF">
        <w:rPr>
          <w:rFonts w:ascii="Arial" w:hAnsi="Arial" w:cs="Arial"/>
          <w:b/>
          <w:bCs/>
        </w:rPr>
        <w:t>Dodatek nr 1</w:t>
      </w:r>
    </w:p>
    <w:p w14:paraId="0F922640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4D21BCB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WARUNKI PRZYJMOWANIA I OBSŁUGI ZGŁOSZEŃ PODATNOŚCI BEZPIECZEŃSTWA OPROGRAMOWANIA APLIKACYJNEGO</w:t>
      </w:r>
    </w:p>
    <w:p w14:paraId="3B8143F1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9183E81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222BF6A" w14:textId="77777777" w:rsidR="000A276B" w:rsidRPr="004B2F5D" w:rsidRDefault="000A276B" w:rsidP="000A276B">
      <w:pPr>
        <w:pStyle w:val="Akapitzlist"/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1. Definicje</w:t>
      </w:r>
    </w:p>
    <w:p w14:paraId="6A163C91" w14:textId="77777777" w:rsidR="000A276B" w:rsidRPr="004B2F5D" w:rsidRDefault="000A276B" w:rsidP="000A276B">
      <w:pPr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Podatność</w:t>
      </w:r>
      <w:r w:rsidRPr="004B2F5D">
        <w:rPr>
          <w:rFonts w:ascii="Arial" w:hAnsi="Arial" w:cs="Arial"/>
        </w:rPr>
        <w:t xml:space="preserve"> – słabość potwierdzona przez Wykonawcę w Oprogramowaniu Aplikacyjnym, podlegająca procesowi zarządzania zgodnie z niniejszymi Warunkami.</w:t>
      </w:r>
    </w:p>
    <w:p w14:paraId="721E7890" w14:textId="77777777" w:rsidR="000A276B" w:rsidRPr="004B2F5D" w:rsidRDefault="000A276B" w:rsidP="000A276B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Klasyfikacja</w:t>
      </w:r>
      <w:r w:rsidRPr="004B2F5D">
        <w:rPr>
          <w:rFonts w:ascii="Arial" w:hAnsi="Arial" w:cs="Arial"/>
        </w:rPr>
        <w:t xml:space="preserve"> – ocena techniczna i biznesowa ryzyka dokonana przez Wykonawcę na podstawie CVSS.</w:t>
      </w:r>
    </w:p>
    <w:p w14:paraId="1604301D" w14:textId="77777777" w:rsidR="000A276B" w:rsidRPr="004B2F5D" w:rsidRDefault="000A276B" w:rsidP="000A276B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 xml:space="preserve">Warunki </w:t>
      </w:r>
      <w:r w:rsidRPr="004B2F5D">
        <w:rPr>
          <w:rFonts w:ascii="Arial" w:hAnsi="Arial" w:cs="Arial"/>
        </w:rPr>
        <w:t>– niniejszy dokument.</w:t>
      </w:r>
    </w:p>
    <w:p w14:paraId="39B68F7E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2BABAF23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2. Postanowienia ogólne</w:t>
      </w:r>
    </w:p>
    <w:p w14:paraId="746AADCD" w14:textId="77777777" w:rsidR="000A276B" w:rsidRPr="004B2F5D" w:rsidRDefault="000A276B" w:rsidP="000A276B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Warunki określają zasady przyjmowania i obsługi zgłoszeń podatności bezpieczeństwa dotyczących Oprogramowania Aplikacyjnego.</w:t>
      </w:r>
    </w:p>
    <w:p w14:paraId="3B9A7461" w14:textId="77777777" w:rsidR="000A276B" w:rsidRPr="004B2F5D" w:rsidRDefault="000A276B" w:rsidP="000A276B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przyjmuje Warunki w całości także poprzez dokonanie zgłoszenia podatności w systemie obsługi zgłoszeń (CHD).</w:t>
      </w:r>
    </w:p>
    <w:p w14:paraId="2F6F7E16" w14:textId="77777777" w:rsidR="000A276B" w:rsidRPr="004B2F5D" w:rsidRDefault="000A276B" w:rsidP="000A276B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zastrzega sobie prawo do zmiany Warunków poprzez ich publikację w systemie CHD lub na Portalu Produktowo-Usługowym. Zmienione Warunki obowiązują od dnia publikacji.</w:t>
      </w:r>
    </w:p>
    <w:p w14:paraId="6344EB74" w14:textId="77777777" w:rsidR="000A276B" w:rsidRPr="004B2F5D" w:rsidRDefault="000A276B" w:rsidP="000A276B">
      <w:pPr>
        <w:spacing w:after="0" w:line="276" w:lineRule="auto"/>
        <w:ind w:left="720"/>
        <w:rPr>
          <w:rFonts w:ascii="Arial" w:hAnsi="Arial" w:cs="Arial"/>
        </w:rPr>
      </w:pPr>
    </w:p>
    <w:p w14:paraId="6609BCB2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3. Zasady przyjmowania zgłoszeń</w:t>
      </w:r>
    </w:p>
    <w:p w14:paraId="1E98E6A9" w14:textId="77777777" w:rsidR="000A276B" w:rsidRPr="004B2F5D" w:rsidRDefault="000A276B" w:rsidP="000A276B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Zgłoszenia przyjmowane są wyłącznie poprzez system CHD, w ramach obowiązującej Umowy.</w:t>
      </w:r>
    </w:p>
    <w:p w14:paraId="6AD5ADBF" w14:textId="77777777" w:rsidR="000A276B" w:rsidRPr="004B2F5D" w:rsidRDefault="000A276B" w:rsidP="000A276B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powinno zawierać co najmniej:</w:t>
      </w:r>
    </w:p>
    <w:p w14:paraId="227755C0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opis zidentyfikowanej podatności,</w:t>
      </w:r>
    </w:p>
    <w:p w14:paraId="572166D0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wersję Oprogramowania Aplikacyjnego, w której występuje podatność,</w:t>
      </w:r>
    </w:p>
    <w:p w14:paraId="37721F04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ocenę wstępną w skali </w:t>
      </w:r>
      <w:r w:rsidRPr="004B2F5D">
        <w:rPr>
          <w:rFonts w:ascii="Arial" w:hAnsi="Arial" w:cs="Arial"/>
          <w:b/>
          <w:bCs/>
        </w:rPr>
        <w:t>CVSS</w:t>
      </w:r>
      <w:r w:rsidRPr="004B2F5D">
        <w:rPr>
          <w:rFonts w:ascii="Arial" w:hAnsi="Arial" w:cs="Arial"/>
        </w:rPr>
        <w:t xml:space="preserve"> wraz z wektorem ataku (Base </w:t>
      </w:r>
      <w:proofErr w:type="spellStart"/>
      <w:r w:rsidRPr="004B2F5D">
        <w:rPr>
          <w:rFonts w:ascii="Arial" w:hAnsi="Arial" w:cs="Arial"/>
        </w:rPr>
        <w:t>Score</w:t>
      </w:r>
      <w:proofErr w:type="spellEnd"/>
      <w:r w:rsidRPr="004B2F5D">
        <w:rPr>
          <w:rFonts w:ascii="Arial" w:hAnsi="Arial" w:cs="Arial"/>
        </w:rPr>
        <w:t>),</w:t>
      </w:r>
    </w:p>
    <w:p w14:paraId="301CB40C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materiał dowodowy umożliwiający odtworzenie podatności (np. logi, zrzuty ekranów, opis kroków),</w:t>
      </w:r>
    </w:p>
    <w:p w14:paraId="5833F0CC" w14:textId="77777777" w:rsidR="000A276B" w:rsidRPr="004B2F5D" w:rsidRDefault="000A276B" w:rsidP="000A276B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inne istotne informacje, dotyczące zgłaszanej podatności, które wykluczają wystąpienie tej podatności z przyczyn leżących po stronie innej niż Oprogramowanie Aplikacyjne.</w:t>
      </w:r>
    </w:p>
    <w:p w14:paraId="5BA9A40A" w14:textId="77777777" w:rsidR="000A276B" w:rsidRPr="004B2F5D" w:rsidRDefault="000A276B" w:rsidP="000A276B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Zgłoszenia niekompletne mogą zostać odrzucone lub pozostawione bez rozpoznania do czasu ich uzupełnienia. O odrzuceniu lub pozostawieniu bez rozpoznania Wykonawca informuje Zamawiającego. </w:t>
      </w:r>
    </w:p>
    <w:p w14:paraId="1606FCFC" w14:textId="77777777" w:rsidR="000A276B" w:rsidRPr="004B2F5D" w:rsidRDefault="000A276B" w:rsidP="000A276B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252411DC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4. Klasyfikacja podatności</w:t>
      </w:r>
    </w:p>
    <w:p w14:paraId="73CDF53E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każdorazowo weryfikuje klasyfikację wstępną nadaną przez Zamawiającego zgodnie z systemem CVSS.</w:t>
      </w:r>
    </w:p>
    <w:p w14:paraId="3F4640F0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Wykonawca </w:t>
      </w:r>
      <w:r w:rsidRPr="004B2F5D">
        <w:rPr>
          <w:rFonts w:ascii="Arial" w:hAnsi="Arial" w:cs="Arial"/>
          <w:b/>
          <w:bCs/>
        </w:rPr>
        <w:t>zastrzega sobie prawo do zmiany</w:t>
      </w:r>
      <w:r w:rsidRPr="004B2F5D">
        <w:rPr>
          <w:rFonts w:ascii="Arial" w:hAnsi="Arial" w:cs="Arial"/>
        </w:rPr>
        <w:t xml:space="preserve"> wstępnej klasyfikacji, w tym do nadania innej oceny punktowej lub kategorii ważkości (np. krytyczna, wysoka, średnia, niska, fałszywie pozytywna).</w:t>
      </w:r>
    </w:p>
    <w:p w14:paraId="053602F2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Za fałszywie pozytywne zgłoszenie uznaje się m.in. wynik niepowtarzalny lub zależny wyłącznie od konfiguracji środowiska Zamawiającego niebędącej częścią Oprogramowania Aplikacyjnego. Zgłoszenia niepotwierdzone jako podatność przez Wykonawcę są zamykane jako niezasadne.</w:t>
      </w:r>
    </w:p>
    <w:p w14:paraId="041BA388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Brak potwierdzenia lub brak zmiany klasyfikacji przez Wykonawcę nie stanowi potwierdzenia oceny Zamawiającego</w:t>
      </w:r>
      <w:r w:rsidRPr="004B2F5D">
        <w:rPr>
          <w:rFonts w:ascii="Arial" w:hAnsi="Arial" w:cs="Arial"/>
        </w:rPr>
        <w:t>, a jedynie oznacza, że zgłoszenie zostało przyjęte do weryfikacji.</w:t>
      </w:r>
    </w:p>
    <w:p w14:paraId="335D52ED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przypadku, gdy zmiana klasyfikacji ma istotny wpływ na sposób dalszej obsługi podatności, Wykonawca może poinformować o tym Zamawiającego poprzez system CHD lub publikację komunikatu.</w:t>
      </w:r>
    </w:p>
    <w:p w14:paraId="1E43229F" w14:textId="77777777" w:rsidR="000A276B" w:rsidRPr="004B2F5D" w:rsidRDefault="000A276B" w:rsidP="000A276B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podatności przez Zamawiającego nie ogranicza jego prawa do niezależnego powiadomienia krajowego lub sektorowego zespołu reagowania na incydenty bezpieczeństwa (CSIRT).</w:t>
      </w:r>
    </w:p>
    <w:p w14:paraId="1093DD0B" w14:textId="77777777" w:rsidR="000A276B" w:rsidRPr="004B2F5D" w:rsidRDefault="000A276B" w:rsidP="000A276B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1393BA14" w14:textId="77777777" w:rsidR="000A276B" w:rsidRPr="004B2F5D" w:rsidRDefault="000A276B" w:rsidP="000A276B">
      <w:pPr>
        <w:keepNext/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5. Obsługa podatności</w:t>
      </w:r>
    </w:p>
    <w:p w14:paraId="255644E5" w14:textId="77777777" w:rsidR="000A276B" w:rsidRPr="004B2F5D" w:rsidRDefault="000A276B" w:rsidP="000A276B">
      <w:pPr>
        <w:keepNext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Obsługa zgłoszeń Podatności odbywa się w ramach prac podejmowanych przez Wykonawcę w ramach Umowy.</w:t>
      </w:r>
    </w:p>
    <w:p w14:paraId="799DBE6F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Podatności potwierdzone przez Wykonawcę są korygowane, redukowane lub objęte środkami mitygującymi w ramach cyklu rozwoju i utrzymania Oprogramowania Aplikacyjnego.</w:t>
      </w:r>
    </w:p>
    <w:p w14:paraId="339F9FD6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Wybór sposobu postępowania z podatnością (usunięcie, redukcja, </w:t>
      </w:r>
      <w:proofErr w:type="spellStart"/>
      <w:r w:rsidRPr="004B2F5D">
        <w:rPr>
          <w:rFonts w:ascii="Arial" w:hAnsi="Arial" w:cs="Arial"/>
        </w:rPr>
        <w:t>mitygacja</w:t>
      </w:r>
      <w:proofErr w:type="spellEnd"/>
      <w:r w:rsidRPr="004B2F5D">
        <w:rPr>
          <w:rFonts w:ascii="Arial" w:hAnsi="Arial" w:cs="Arial"/>
        </w:rPr>
        <w:t>) należy wyłącznie do Wykonawcy. Wykonawca nie gwarantuje możliwości całkowitego wyeliminowania każdej podatności.</w:t>
      </w:r>
    </w:p>
    <w:p w14:paraId="0DC3A3CC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nie udziela odrębnych gwarancji czasowych ani nie wprowadza nowych parametrów SLA w zakresie obsługi zgłoszeń podatności.</w:t>
      </w:r>
    </w:p>
    <w:p w14:paraId="256F6E6D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 Podatności wymagającej głębszej ingerencji w architekturę systemu, Wykonawca może zaproponować rozwiązanie w ramach modyfikacji oprogramowania lub wskazać środki tymczasowe (</w:t>
      </w:r>
      <w:proofErr w:type="spellStart"/>
      <w:r w:rsidRPr="004B2F5D">
        <w:rPr>
          <w:rFonts w:ascii="Arial" w:hAnsi="Arial" w:cs="Arial"/>
        </w:rPr>
        <w:t>mitygacyjne</w:t>
      </w:r>
      <w:proofErr w:type="spellEnd"/>
      <w:r w:rsidRPr="004B2F5D">
        <w:rPr>
          <w:rFonts w:ascii="Arial" w:hAnsi="Arial" w:cs="Arial"/>
        </w:rPr>
        <w:t>).</w:t>
      </w:r>
    </w:p>
    <w:p w14:paraId="3EEC109B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Zamawiający zobowiązany jest wdrożyć środki mitygujące po stronie swojej infrastruktury zgodnie z komunikatami Wykonawcy. Brak wdrożenia wymaganych </w:t>
      </w:r>
      <w:proofErr w:type="spellStart"/>
      <w:r w:rsidRPr="004B2F5D">
        <w:rPr>
          <w:rFonts w:ascii="Arial" w:hAnsi="Arial" w:cs="Arial"/>
        </w:rPr>
        <w:t>mitygacji</w:t>
      </w:r>
      <w:proofErr w:type="spellEnd"/>
      <w:r w:rsidRPr="004B2F5D">
        <w:rPr>
          <w:rFonts w:ascii="Arial" w:hAnsi="Arial" w:cs="Arial"/>
        </w:rPr>
        <w:t xml:space="preserve"> może skutkować zmianą klasyfikacji ryzyka po stronie Wykonawcy lub zamknięciem Zgłoszenia.</w:t>
      </w:r>
    </w:p>
    <w:p w14:paraId="0145EF51" w14:textId="77777777" w:rsidR="000A276B" w:rsidRPr="004B2F5D" w:rsidRDefault="000A276B" w:rsidP="000A276B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Zgłoszenia, które po weryfikacji nie potwierdzą istnienia podatności, mogą zostać zamknięte z odpowiednim uzasadnieniem.</w:t>
      </w:r>
    </w:p>
    <w:p w14:paraId="72FAA434" w14:textId="77777777" w:rsidR="000A276B" w:rsidRPr="004B2F5D" w:rsidRDefault="000A276B" w:rsidP="000A276B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147A5E6C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6. Informowanie o rozwiązanych podatnościach</w:t>
      </w:r>
    </w:p>
    <w:p w14:paraId="35851A18" w14:textId="77777777" w:rsidR="000A276B" w:rsidRPr="004B2F5D" w:rsidRDefault="000A276B" w:rsidP="000A276B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Informacje o usuniętych lub zredukowanych podatnościach, wraz z zaleceniami dotyczącymi zabezpieczenia systemów oraz informacjami o zmianach w Oprogramowaniu Aplikacyjnym, </w:t>
      </w:r>
      <w:r w:rsidRPr="004B2F5D">
        <w:rPr>
          <w:rFonts w:ascii="Arial" w:hAnsi="Arial" w:cs="Arial"/>
          <w:b/>
          <w:bCs/>
        </w:rPr>
        <w:t>publikowane będą cyklicznie</w:t>
      </w:r>
      <w:r w:rsidRPr="004B2F5D">
        <w:rPr>
          <w:rFonts w:ascii="Arial" w:hAnsi="Arial" w:cs="Arial"/>
        </w:rPr>
        <w:t xml:space="preserve"> przez Wykonawcę w systemie CHD lub na Portalu Produktowo-Usługowym.</w:t>
      </w:r>
    </w:p>
    <w:p w14:paraId="4E46E1C9" w14:textId="77777777" w:rsidR="000A276B" w:rsidRPr="004B2F5D" w:rsidRDefault="000A276B" w:rsidP="000A276B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może łączyć publikację tych informacji z komunikatami o nowych wersjach Oprogramowania Aplikacyjnego lub poprawkach serwisowych.</w:t>
      </w:r>
    </w:p>
    <w:p w14:paraId="1050B869" w14:textId="77777777" w:rsidR="000A276B" w:rsidRPr="004B2F5D" w:rsidRDefault="000A276B" w:rsidP="000A276B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Informacje te mogą mieć charakter zbiorczy i nie muszą odnosić się do konkretnych zgłoszeń Zamawiającego.</w:t>
      </w:r>
    </w:p>
    <w:p w14:paraId="03BF4633" w14:textId="77777777" w:rsidR="000A276B" w:rsidRPr="004B2F5D" w:rsidRDefault="000A276B" w:rsidP="000A276B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5BF4D2E4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7. Postanowienia końcowe</w:t>
      </w:r>
    </w:p>
    <w:p w14:paraId="5A4B4FCA" w14:textId="77777777" w:rsidR="000A276B" w:rsidRPr="004B2F5D" w:rsidRDefault="000A276B" w:rsidP="000A276B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Niniejsze Warunki nie modyfikują zasad odpowiedzialności stron wynikających z Umowy.</w:t>
      </w:r>
    </w:p>
    <w:p w14:paraId="1640E5DB" w14:textId="77777777" w:rsidR="000A276B" w:rsidRPr="004B2F5D" w:rsidRDefault="000A276B" w:rsidP="000A276B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 xml:space="preserve">Publikacje dotyczące bezpieczeństwa Oprogramowania Aplikacyjnego (CVE, blogi, </w:t>
      </w:r>
      <w:proofErr w:type="spellStart"/>
      <w:r w:rsidRPr="004B2F5D">
        <w:rPr>
          <w:rFonts w:ascii="Arial" w:hAnsi="Arial" w:cs="Arial"/>
        </w:rPr>
        <w:t>advisories</w:t>
      </w:r>
      <w:proofErr w:type="spellEnd"/>
      <w:r w:rsidRPr="004B2F5D">
        <w:rPr>
          <w:rFonts w:ascii="Arial" w:hAnsi="Arial" w:cs="Arial"/>
        </w:rPr>
        <w:t>) powinny być realizowane wyłącznie przez Wykonawcę lub za jego pisemną zgodą i po uzgodnieniu treści oraz terminu.</w:t>
      </w:r>
    </w:p>
    <w:p w14:paraId="52BEC47F" w14:textId="77777777" w:rsidR="000A276B" w:rsidRPr="004B2F5D" w:rsidRDefault="000A276B" w:rsidP="000A276B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Wszelkie kwestie nieuregulowane niniejszym dokumentem podlegają postanowieniom obowiązującej Umowy.</w:t>
      </w:r>
    </w:p>
    <w:p w14:paraId="7B850FFA" w14:textId="77777777" w:rsidR="000A276B" w:rsidRPr="004B2F5D" w:rsidRDefault="000A276B" w:rsidP="000A276B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przypadku rozbieżności między Umową a niniejszymi Warunkami, </w:t>
      </w:r>
      <w:r w:rsidRPr="004B2F5D">
        <w:rPr>
          <w:rFonts w:ascii="Arial" w:hAnsi="Arial" w:cs="Arial"/>
          <w:b/>
          <w:bCs/>
        </w:rPr>
        <w:t>pierwszeństwo mają postanowienia Umowy</w:t>
      </w:r>
      <w:r w:rsidRPr="004B2F5D">
        <w:rPr>
          <w:rFonts w:ascii="Arial" w:hAnsi="Arial" w:cs="Arial"/>
        </w:rPr>
        <w:t>.</w:t>
      </w:r>
    </w:p>
    <w:p w14:paraId="3AC2F3D7" w14:textId="77777777" w:rsidR="000A276B" w:rsidRDefault="000A276B" w:rsidP="000A276B">
      <w:pPr>
        <w:spacing w:after="0" w:line="276" w:lineRule="auto"/>
        <w:rPr>
          <w:rFonts w:ascii="Arial" w:hAnsi="Arial" w:cs="Arial"/>
        </w:rPr>
      </w:pPr>
    </w:p>
    <w:p w14:paraId="6411490F" w14:textId="77777777" w:rsidR="000A276B" w:rsidRDefault="000A276B" w:rsidP="000A276B">
      <w:pPr>
        <w:spacing w:after="0" w:line="276" w:lineRule="auto"/>
        <w:rPr>
          <w:rFonts w:ascii="Arial" w:hAnsi="Arial" w:cs="Arial"/>
        </w:rPr>
      </w:pPr>
    </w:p>
    <w:p w14:paraId="7A5C5C0F" w14:textId="16874EF3" w:rsidR="000A276B" w:rsidRPr="00E812F4" w:rsidRDefault="000A276B" w:rsidP="00E812F4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  <w:sectPr w:rsidR="000A276B" w:rsidRPr="00E812F4" w:rsidSect="000A276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2" w:right="1134" w:bottom="1134" w:left="1418" w:header="1134" w:footer="868" w:gutter="0"/>
          <w:cols w:space="708"/>
          <w:formProt w:val="0"/>
          <w:docGrid w:linePitch="360" w:charSpace="-2049"/>
        </w:sectPr>
      </w:pPr>
    </w:p>
    <w:p w14:paraId="44449D57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</w:rPr>
      </w:pPr>
    </w:p>
    <w:p w14:paraId="1754F00B" w14:textId="77777777" w:rsidR="000A276B" w:rsidRPr="004B2F5D" w:rsidRDefault="000A276B" w:rsidP="000A276B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DODATEK NR 2</w:t>
      </w:r>
    </w:p>
    <w:p w14:paraId="30899CE1" w14:textId="77777777" w:rsidR="000A276B" w:rsidRPr="004B2F5D" w:rsidRDefault="000A276B" w:rsidP="000A276B">
      <w:pPr>
        <w:spacing w:after="0" w:line="276" w:lineRule="auto"/>
        <w:ind w:left="284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Informacje o Zamawiającym</w:t>
      </w:r>
    </w:p>
    <w:p w14:paraId="2A543723" w14:textId="77777777" w:rsidR="000A276B" w:rsidRPr="004B2F5D" w:rsidRDefault="000A276B" w:rsidP="000A276B">
      <w:pPr>
        <w:spacing w:after="0" w:line="276" w:lineRule="auto"/>
        <w:ind w:firstLine="360"/>
        <w:rPr>
          <w:rFonts w:ascii="Arial" w:hAnsi="Arial" w:cs="Arial"/>
        </w:rPr>
      </w:pPr>
    </w:p>
    <w:p w14:paraId="7BD3F38E" w14:textId="77777777" w:rsidR="000A276B" w:rsidRPr="004B2F5D" w:rsidRDefault="000A276B" w:rsidP="000A276B">
      <w:pPr>
        <w:spacing w:after="0" w:line="276" w:lineRule="auto"/>
        <w:ind w:left="180" w:firstLine="360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Dane Zamawiającego:</w:t>
      </w:r>
    </w:p>
    <w:tbl>
      <w:tblPr>
        <w:tblW w:w="1403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50"/>
        <w:gridCol w:w="10184"/>
      </w:tblGrid>
      <w:tr w:rsidR="000A276B" w:rsidRPr="004B2F5D" w14:paraId="365BA6AA" w14:textId="77777777" w:rsidTr="002B4FA5">
        <w:trPr>
          <w:trHeight w:val="223"/>
        </w:trPr>
        <w:tc>
          <w:tcPr>
            <w:tcW w:w="3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33977C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1E22" w14:textId="77777777" w:rsidR="000A276B" w:rsidRPr="004B2F5D" w:rsidRDefault="000A276B" w:rsidP="002B4FA5">
            <w:pPr>
              <w:spacing w:after="0" w:line="276" w:lineRule="auto"/>
              <w:ind w:left="180"/>
              <w:jc w:val="center"/>
              <w:rPr>
                <w:rFonts w:ascii="Arial" w:hAnsi="Arial" w:cs="Arial"/>
                <w:b/>
                <w:bCs/>
              </w:rPr>
            </w:pPr>
            <w:r w:rsidRPr="004B2F5D">
              <w:rPr>
                <w:rFonts w:ascii="Arial" w:hAnsi="Arial" w:cs="Arial"/>
                <w:b/>
                <w:bCs/>
              </w:rPr>
              <w:t>Dane:</w:t>
            </w:r>
          </w:p>
        </w:tc>
      </w:tr>
      <w:tr w:rsidR="000A276B" w:rsidRPr="004B2F5D" w14:paraId="1F36A688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96F4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Nazwa jednostki: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0E9E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2B53CEF0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6ECD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Adres: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537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02A8065C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8A41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Główny adres e-mail Zamawiającego*: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BAE0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7BFB7568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A8E1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Akceptacja dostarczania informacji dotyczących pakietu Oprogramowania Aplikacyjnego na w/w adres e-mail (TAK/NIE):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6EB8" w14:textId="77777777" w:rsidR="000A276B" w:rsidRPr="004B2F5D" w:rsidRDefault="000A276B" w:rsidP="002B4FA5">
            <w:pPr>
              <w:spacing w:after="0" w:line="276" w:lineRule="auto"/>
              <w:ind w:left="180"/>
              <w:jc w:val="center"/>
              <w:rPr>
                <w:rFonts w:ascii="Arial" w:hAnsi="Arial" w:cs="Arial"/>
                <w:bCs/>
              </w:rPr>
            </w:pPr>
          </w:p>
        </w:tc>
      </w:tr>
      <w:tr w:rsidR="000A276B" w:rsidRPr="004B2F5D" w14:paraId="5B5984AD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16FB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Nr telefonu: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34A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0E11DDC4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D85C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Nr faksu: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066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6EF888E4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7155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NIP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E82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390E04EC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8099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REGON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4B78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54327FCB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B2C4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Wpis do KRS prowadzonego przez: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EBA9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3AB0D71D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80F0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KRS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4A23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0A276B" w:rsidRPr="004B2F5D" w14:paraId="526AE077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486E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Adres WWW: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7616" w14:textId="77777777" w:rsidR="000A276B" w:rsidRPr="004B2F5D" w:rsidRDefault="000A276B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</w:tbl>
    <w:p w14:paraId="69321117" w14:textId="77777777" w:rsidR="000A276B" w:rsidRPr="004B2F5D" w:rsidRDefault="000A276B" w:rsidP="000A276B">
      <w:pPr>
        <w:spacing w:after="0" w:line="276" w:lineRule="auto"/>
        <w:ind w:left="180" w:firstLine="360"/>
        <w:rPr>
          <w:rFonts w:ascii="Arial" w:hAnsi="Arial" w:cs="Arial"/>
        </w:rPr>
      </w:pPr>
    </w:p>
    <w:p w14:paraId="40C693B8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</w:rPr>
      </w:pPr>
      <w:r w:rsidRPr="004B2F5D">
        <w:rPr>
          <w:rFonts w:ascii="Arial" w:hAnsi="Arial" w:cs="Arial"/>
          <w:b/>
          <w:bCs/>
        </w:rPr>
        <w:br w:type="page"/>
      </w:r>
    </w:p>
    <w:p w14:paraId="1D1DD70F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lastRenderedPageBreak/>
        <w:t>Osoby upoważnione do administrowania użytkownikami CHD ze Strony Zamawiającego:</w:t>
      </w:r>
    </w:p>
    <w:p w14:paraId="1CD00C6E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/>
          <w:bCs/>
        </w:rPr>
      </w:pPr>
    </w:p>
    <w:p w14:paraId="7479915A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  <w:noProof/>
          <w:vanish/>
        </w:rPr>
      </w:pPr>
    </w:p>
    <w:tbl>
      <w:tblPr>
        <w:tblW w:w="1318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68"/>
        <w:gridCol w:w="1276"/>
        <w:gridCol w:w="1522"/>
        <w:gridCol w:w="1888"/>
        <w:gridCol w:w="1823"/>
        <w:gridCol w:w="2288"/>
        <w:gridCol w:w="1276"/>
        <w:gridCol w:w="1842"/>
      </w:tblGrid>
      <w:tr w:rsidR="000A276B" w:rsidRPr="004B2F5D" w14:paraId="6D9744C7" w14:textId="77777777" w:rsidTr="002B4FA5">
        <w:trPr>
          <w:jc w:val="center"/>
        </w:trPr>
        <w:tc>
          <w:tcPr>
            <w:tcW w:w="1268" w:type="dxa"/>
          </w:tcPr>
          <w:p w14:paraId="76CA2F24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TYTUL</w:t>
            </w:r>
          </w:p>
        </w:tc>
        <w:tc>
          <w:tcPr>
            <w:tcW w:w="1276" w:type="dxa"/>
          </w:tcPr>
          <w:p w14:paraId="457F6540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IMIONA</w:t>
            </w:r>
          </w:p>
        </w:tc>
        <w:tc>
          <w:tcPr>
            <w:tcW w:w="1522" w:type="dxa"/>
          </w:tcPr>
          <w:p w14:paraId="435C14C0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NAZWISKO</w:t>
            </w:r>
          </w:p>
        </w:tc>
        <w:tc>
          <w:tcPr>
            <w:tcW w:w="1888" w:type="dxa"/>
          </w:tcPr>
          <w:p w14:paraId="3E94F50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STANOWISKO</w:t>
            </w:r>
          </w:p>
        </w:tc>
        <w:tc>
          <w:tcPr>
            <w:tcW w:w="1823" w:type="dxa"/>
          </w:tcPr>
          <w:p w14:paraId="7389AB64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TELEFON KOM.</w:t>
            </w:r>
          </w:p>
        </w:tc>
        <w:tc>
          <w:tcPr>
            <w:tcW w:w="2288" w:type="dxa"/>
          </w:tcPr>
          <w:p w14:paraId="038119F6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E_MAIL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0ACDA4F3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ADM_CHD</w:t>
            </w:r>
          </w:p>
        </w:tc>
        <w:tc>
          <w:tcPr>
            <w:tcW w:w="1842" w:type="dxa"/>
          </w:tcPr>
          <w:p w14:paraId="0E3DA2B2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KOD_OSOBY</w:t>
            </w:r>
          </w:p>
        </w:tc>
      </w:tr>
      <w:tr w:rsidR="000A276B" w:rsidRPr="004B2F5D" w14:paraId="7DF283D5" w14:textId="77777777" w:rsidTr="002B4FA5">
        <w:trPr>
          <w:jc w:val="center"/>
        </w:trPr>
        <w:tc>
          <w:tcPr>
            <w:tcW w:w="1268" w:type="dxa"/>
          </w:tcPr>
          <w:p w14:paraId="5F367662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768839D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0F8DFB19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88" w:type="dxa"/>
          </w:tcPr>
          <w:p w14:paraId="54E6B87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</w:tcPr>
          <w:p w14:paraId="3240550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</w:tcPr>
          <w:p w14:paraId="690B8BB1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AFAF970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9402C5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0A276B" w:rsidRPr="004B2F5D" w14:paraId="2D088A64" w14:textId="77777777" w:rsidTr="002B4FA5">
        <w:trPr>
          <w:jc w:val="center"/>
        </w:trPr>
        <w:tc>
          <w:tcPr>
            <w:tcW w:w="1268" w:type="dxa"/>
          </w:tcPr>
          <w:p w14:paraId="5BB88E58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276" w:type="dxa"/>
          </w:tcPr>
          <w:p w14:paraId="5239AB7F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522" w:type="dxa"/>
          </w:tcPr>
          <w:p w14:paraId="097505B3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88" w:type="dxa"/>
          </w:tcPr>
          <w:p w14:paraId="69686058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23" w:type="dxa"/>
          </w:tcPr>
          <w:p w14:paraId="6444F246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</w:tcPr>
          <w:p w14:paraId="440F4D42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A13B10C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07BEB8F" w14:textId="77777777" w:rsidR="000A276B" w:rsidRPr="004B2F5D" w:rsidRDefault="000A276B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</w:tr>
    </w:tbl>
    <w:p w14:paraId="3BB1F612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  <w:u w:val="single"/>
        </w:rPr>
      </w:pPr>
    </w:p>
    <w:p w14:paraId="3539EA6B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  <w:u w:val="single"/>
        </w:rPr>
      </w:pPr>
      <w:r w:rsidRPr="004B2F5D">
        <w:rPr>
          <w:rFonts w:ascii="Arial" w:hAnsi="Arial" w:cs="Arial"/>
          <w:bCs/>
          <w:u w:val="single"/>
        </w:rPr>
        <w:t>Legenda:</w:t>
      </w:r>
    </w:p>
    <w:p w14:paraId="09E2CCD0" w14:textId="77777777" w:rsidR="000A276B" w:rsidRPr="004B2F5D" w:rsidRDefault="000A276B" w:rsidP="000A276B">
      <w:pPr>
        <w:spacing w:after="0" w:line="276" w:lineRule="auto"/>
        <w:ind w:left="180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e-mail -indywidualny służbowy adres pracownika,</w:t>
      </w:r>
    </w:p>
    <w:p w14:paraId="5CD7F50B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proofErr w:type="spellStart"/>
      <w:r w:rsidRPr="004B2F5D">
        <w:rPr>
          <w:rFonts w:ascii="Arial" w:hAnsi="Arial" w:cs="Arial"/>
          <w:bCs/>
        </w:rPr>
        <w:t>Adm_CHD</w:t>
      </w:r>
      <w:proofErr w:type="spellEnd"/>
      <w:r w:rsidRPr="004B2F5D">
        <w:rPr>
          <w:rFonts w:ascii="Arial" w:hAnsi="Arial" w:cs="Arial"/>
          <w:bCs/>
        </w:rPr>
        <w:t>- osoba uprawniona do administrowania w imieniu Zamawiającego użytkownikami CHD uprawnionymi do rejestrowania i obsługi zgłoszeń, koordynowania obsługi zgłoszeń i udostępniania baz danych dla systemów dostarczanych przez Wykonawcę (wartości: TAK/NIE),</w:t>
      </w:r>
    </w:p>
    <w:p w14:paraId="63E08AA6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proofErr w:type="spellStart"/>
      <w:r w:rsidRPr="004B2F5D">
        <w:rPr>
          <w:rFonts w:ascii="Arial" w:hAnsi="Arial" w:cs="Arial"/>
          <w:bCs/>
        </w:rPr>
        <w:t>Kod_Osoby</w:t>
      </w:r>
      <w:proofErr w:type="spellEnd"/>
      <w:r w:rsidRPr="004B2F5D">
        <w:rPr>
          <w:rFonts w:ascii="Arial" w:hAnsi="Arial" w:cs="Arial"/>
          <w:bCs/>
        </w:rPr>
        <w:t xml:space="preserve"> </w:t>
      </w:r>
      <w:r w:rsidRPr="004B2F5D">
        <w:rPr>
          <w:rFonts w:ascii="Arial" w:hAnsi="Arial" w:cs="Arial"/>
          <w:bCs/>
        </w:rPr>
        <w:tab/>
        <w:t>- identyfikator przydzielany przez administratora Systemu CHD po stronie Wykonawcy – przydziela Wykonawca.</w:t>
      </w:r>
    </w:p>
    <w:p w14:paraId="3833F279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</w:p>
    <w:p w14:paraId="3BE9E293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Uwaga ! Ważne !</w:t>
      </w:r>
    </w:p>
    <w:p w14:paraId="16A5FA58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Bardzo prosimy o podanie indywidualnych służbowych adresów e-mail dla każdego pracownika zaangażowanego w przesyłanie zgłoszeń.</w:t>
      </w:r>
    </w:p>
    <w:p w14:paraId="7881CCBE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/>
        </w:rPr>
      </w:pPr>
      <w:r w:rsidRPr="004B2F5D">
        <w:rPr>
          <w:rFonts w:ascii="Arial" w:hAnsi="Arial" w:cs="Arial"/>
          <w:b/>
        </w:rPr>
        <w:t xml:space="preserve">Maksymalnie można wskazać 2 osoby ADM_CHD. </w:t>
      </w:r>
    </w:p>
    <w:p w14:paraId="26989FDE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W przypadku zmian na liście osób upoważnionych do administrowania użytkownikami ADM_CHD, Zamawiający ma obowiązek poinformować Wykonawcę poprzez przesłanie zaktualizowanego Dodatku nr 2.</w:t>
      </w:r>
    </w:p>
    <w:p w14:paraId="4839D174" w14:textId="77777777" w:rsidR="000A276B" w:rsidRPr="004B2F5D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bCs/>
        </w:rPr>
      </w:pPr>
    </w:p>
    <w:p w14:paraId="6D2525C1" w14:textId="77777777" w:rsidR="000A276B" w:rsidRPr="004B2F5D" w:rsidRDefault="000A276B" w:rsidP="000A276B">
      <w:pPr>
        <w:spacing w:after="0" w:line="276" w:lineRule="auto"/>
        <w:jc w:val="both"/>
        <w:rPr>
          <w:rFonts w:ascii="Arial" w:hAnsi="Arial" w:cs="Arial"/>
        </w:rPr>
      </w:pPr>
    </w:p>
    <w:p w14:paraId="45265C6B" w14:textId="77777777" w:rsidR="000A276B" w:rsidRPr="00CE20FF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sz w:val="20"/>
          <w:szCs w:val="20"/>
        </w:rPr>
      </w:pPr>
      <w:r w:rsidRPr="00CE20FF">
        <w:rPr>
          <w:rFonts w:ascii="Arial" w:hAnsi="Arial" w:cs="Arial"/>
          <w:sz w:val="20"/>
          <w:szCs w:val="20"/>
        </w:rPr>
        <w:t xml:space="preserve">Zamawiający wyraża zgodę na przetwarzanie podanego powyżej Głównego adresu e-mail Zamawiającego przez ………….. z siedzibą </w:t>
      </w:r>
      <w:r w:rsidRPr="00CE20FF">
        <w:rPr>
          <w:rFonts w:ascii="Arial" w:hAnsi="Arial" w:cs="Arial"/>
          <w:sz w:val="20"/>
          <w:szCs w:val="20"/>
        </w:rPr>
        <w:br/>
        <w:t xml:space="preserve">w …………….. przy ul. ………………. w celach marketingowych, w tym również w celu marketingu bezpośredniego </w:t>
      </w:r>
      <w:bookmarkStart w:id="7" w:name="_Hlk15459204"/>
      <w:r w:rsidRPr="00CE20FF">
        <w:rPr>
          <w:rFonts w:ascii="Arial" w:hAnsi="Arial" w:cs="Arial"/>
          <w:sz w:val="20"/>
          <w:szCs w:val="20"/>
        </w:rPr>
        <w:t>oraz na doręczanie korespondencji za pomocą środków komunikacji elektronicznej w rozumieniu przepisów ustawy z dnia 18 lipca 2002 r. o świadczeniu usług drogą elektroniczną</w:t>
      </w:r>
      <w:bookmarkEnd w:id="7"/>
      <w:r w:rsidRPr="00CE20FF">
        <w:rPr>
          <w:rFonts w:ascii="Arial" w:hAnsi="Arial" w:cs="Arial"/>
          <w:sz w:val="20"/>
          <w:szCs w:val="20"/>
        </w:rPr>
        <w:t>.</w:t>
      </w:r>
    </w:p>
    <w:p w14:paraId="6BB43FB9" w14:textId="77777777" w:rsidR="000A276B" w:rsidRPr="00CE20FF" w:rsidRDefault="000A276B" w:rsidP="000A276B">
      <w:pPr>
        <w:spacing w:after="0" w:line="276" w:lineRule="auto"/>
        <w:ind w:left="180"/>
        <w:jc w:val="both"/>
        <w:rPr>
          <w:rFonts w:ascii="Arial" w:hAnsi="Arial" w:cs="Arial"/>
          <w:sz w:val="20"/>
          <w:szCs w:val="20"/>
        </w:rPr>
      </w:pPr>
      <w:r w:rsidRPr="00CE20FF">
        <w:rPr>
          <w:rFonts w:ascii="Arial" w:hAnsi="Arial" w:cs="Arial"/>
          <w:sz w:val="20"/>
          <w:szCs w:val="20"/>
        </w:rPr>
        <w:t>Powyższa zgoda może być wycofana przez Zamawiającego w każdym czasie, w sposób wolny od opłat.</w:t>
      </w:r>
    </w:p>
    <w:p w14:paraId="7CFD87A7" w14:textId="77777777" w:rsidR="000A276B" w:rsidRPr="004B2F5D" w:rsidRDefault="000A276B" w:rsidP="000A276B">
      <w:pPr>
        <w:spacing w:after="0" w:line="276" w:lineRule="auto"/>
        <w:jc w:val="both"/>
        <w:rPr>
          <w:rFonts w:ascii="Arial" w:hAnsi="Arial" w:cs="Arial"/>
        </w:rPr>
      </w:pPr>
    </w:p>
    <w:p w14:paraId="2549FDCB" w14:textId="77777777" w:rsidR="000A276B" w:rsidRPr="004B2F5D" w:rsidRDefault="000A276B" w:rsidP="000A276B">
      <w:pPr>
        <w:spacing w:after="0" w:line="276" w:lineRule="auto"/>
        <w:ind w:left="9912" w:firstLine="708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</w:rPr>
        <w:t>Zamawiający:</w:t>
      </w:r>
      <w:r w:rsidRPr="004B2F5D">
        <w:rPr>
          <w:rFonts w:ascii="Arial" w:hAnsi="Arial" w:cs="Arial"/>
          <w:b/>
        </w:rPr>
        <w:tab/>
      </w:r>
    </w:p>
    <w:p w14:paraId="229A0C6C" w14:textId="77777777" w:rsidR="000A276B" w:rsidRPr="004B2F5D" w:rsidRDefault="000A276B" w:rsidP="000A276B">
      <w:pPr>
        <w:spacing w:after="0" w:line="276" w:lineRule="auto"/>
        <w:rPr>
          <w:rFonts w:ascii="Arial" w:hAnsi="Arial" w:cs="Arial"/>
        </w:rPr>
      </w:pPr>
    </w:p>
    <w:p w14:paraId="0ADB3D24" w14:textId="66F71609" w:rsidR="000A276B" w:rsidRPr="004B2F5D" w:rsidRDefault="000A276B" w:rsidP="000A276B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1E90C609" w14:textId="77777777" w:rsidR="000A276B" w:rsidRPr="002F183E" w:rsidRDefault="000A276B" w:rsidP="002F183E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0A276B" w:rsidRPr="002F183E" w:rsidSect="000A276B">
      <w:headerReference w:type="default" r:id="rId14"/>
      <w:foot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3CB29" w14:textId="77777777" w:rsidR="006B5446" w:rsidRDefault="006B5446" w:rsidP="00345375">
      <w:pPr>
        <w:spacing w:after="0" w:line="240" w:lineRule="auto"/>
      </w:pPr>
      <w:r>
        <w:separator/>
      </w:r>
    </w:p>
  </w:endnote>
  <w:endnote w:type="continuationSeparator" w:id="0">
    <w:p w14:paraId="5F6A0329" w14:textId="77777777" w:rsidR="006B5446" w:rsidRDefault="006B5446" w:rsidP="00345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3A6A6" w14:textId="77777777" w:rsidR="00F00D23" w:rsidRDefault="00F00D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C5A1" w14:textId="77777777" w:rsidR="00F00D23" w:rsidRDefault="00F00D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49FB5" w14:textId="77777777" w:rsidR="00F00D23" w:rsidRDefault="00F00D2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690233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B539B79" w14:textId="49E27B16" w:rsidR="00345375" w:rsidRDefault="00345375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E8CC86" w14:textId="77777777" w:rsidR="00345375" w:rsidRDefault="003453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971DA" w14:textId="77777777" w:rsidR="006B5446" w:rsidRDefault="006B5446" w:rsidP="00345375">
      <w:pPr>
        <w:spacing w:after="0" w:line="240" w:lineRule="auto"/>
      </w:pPr>
      <w:r>
        <w:separator/>
      </w:r>
    </w:p>
  </w:footnote>
  <w:footnote w:type="continuationSeparator" w:id="0">
    <w:p w14:paraId="15E9EC69" w14:textId="77777777" w:rsidR="006B5446" w:rsidRDefault="006B5446" w:rsidP="00345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864B7" w14:textId="77777777" w:rsidR="00F00D23" w:rsidRDefault="00F00D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A2754" w14:textId="2FD5969B" w:rsidR="00F00D23" w:rsidRDefault="00F00D23">
    <w:pPr>
      <w:pStyle w:val="Nagwek"/>
    </w:pPr>
    <w:r>
      <w:rPr>
        <w:noProof/>
      </w:rPr>
      <w:drawing>
        <wp:inline distT="0" distB="0" distL="0" distR="0" wp14:anchorId="2FFF9020" wp14:editId="6F23D806">
          <wp:extent cx="5939790" cy="607695"/>
          <wp:effectExtent l="0" t="0" r="381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0B82" w14:textId="77777777" w:rsidR="00F00D23" w:rsidRDefault="00F00D23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F055" w14:textId="251FE8D6" w:rsidR="002F183E" w:rsidRDefault="002F183E">
    <w:pPr>
      <w:pStyle w:val="Nagwek"/>
    </w:pPr>
    <w:r>
      <w:rPr>
        <w:noProof/>
      </w:rPr>
      <w:drawing>
        <wp:inline distT="0" distB="0" distL="0" distR="0" wp14:anchorId="6D4CA2E5" wp14:editId="686D553A">
          <wp:extent cx="6125505" cy="676275"/>
          <wp:effectExtent l="0" t="0" r="889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63" cy="695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341DDA" w14:textId="77777777" w:rsidR="002F183E" w:rsidRDefault="002F18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4B9A"/>
    <w:multiLevelType w:val="hybridMultilevel"/>
    <w:tmpl w:val="C91EF65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069BF"/>
    <w:multiLevelType w:val="hybridMultilevel"/>
    <w:tmpl w:val="00F2A93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80CD82">
      <w:start w:val="1"/>
      <w:numFmt w:val="bullet"/>
      <w:lvlText w:val="o"/>
      <w:lvlJc w:val="left"/>
      <w:pPr>
        <w:ind w:left="108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2E8640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FF215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724365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18E2"/>
    <w:multiLevelType w:val="multilevel"/>
    <w:tmpl w:val="7452E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64DE2"/>
    <w:multiLevelType w:val="multilevel"/>
    <w:tmpl w:val="4FB6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313EE4"/>
    <w:multiLevelType w:val="multilevel"/>
    <w:tmpl w:val="3C0CFA40"/>
    <w:lvl w:ilvl="0">
      <w:start w:val="1"/>
      <w:numFmt w:val="upperRoman"/>
      <w:lvlText w:val="%1."/>
      <w:lvlJc w:val="right"/>
      <w:pPr>
        <w:ind w:left="454" w:hanging="341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680" w:hanging="397"/>
      </w:pPr>
      <w:rPr>
        <w:rFonts w:asciiTheme="minorHAnsi" w:eastAsia="Calibri" w:hAnsiTheme="minorHAnsi" w:cstheme="minorHAnsi" w:hint="default"/>
      </w:rPr>
    </w:lvl>
    <w:lvl w:ilvl="2">
      <w:start w:val="1"/>
      <w:numFmt w:val="lowerLetter"/>
      <w:lvlText w:val="%3."/>
      <w:lvlJc w:val="right"/>
      <w:pPr>
        <w:ind w:left="851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7" w15:restartNumberingAfterBreak="0">
    <w:nsid w:val="207022C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229C72EE"/>
    <w:multiLevelType w:val="multilevel"/>
    <w:tmpl w:val="D624E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50B6"/>
    <w:multiLevelType w:val="multilevel"/>
    <w:tmpl w:val="92F8CF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A5D67"/>
    <w:multiLevelType w:val="multilevel"/>
    <w:tmpl w:val="F7401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1B1EA4"/>
    <w:multiLevelType w:val="hybridMultilevel"/>
    <w:tmpl w:val="D4DA5E42"/>
    <w:lvl w:ilvl="0" w:tplc="9CCE1C56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color w:val="auto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A615D4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B36399B"/>
    <w:multiLevelType w:val="multilevel"/>
    <w:tmpl w:val="6108D7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3420AEE"/>
    <w:multiLevelType w:val="multilevel"/>
    <w:tmpl w:val="BC62847C"/>
    <w:lvl w:ilvl="0">
      <w:start w:val="1"/>
      <w:numFmt w:val="decimal"/>
      <w:lvlText w:val="%1."/>
      <w:lvlJc w:val="left"/>
      <w:pPr>
        <w:ind w:left="341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567" w:hanging="397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38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681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1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1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1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1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31" w:hanging="171"/>
      </w:pPr>
      <w:rPr>
        <w:rFonts w:hint="default"/>
      </w:rPr>
    </w:lvl>
  </w:abstractNum>
  <w:abstractNum w:abstractNumId="17" w15:restartNumberingAfterBreak="0">
    <w:nsid w:val="4387452D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213A47"/>
    <w:multiLevelType w:val="hybridMultilevel"/>
    <w:tmpl w:val="F3DCCE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A480E"/>
    <w:multiLevelType w:val="multilevel"/>
    <w:tmpl w:val="996A0644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E282295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403819"/>
    <w:multiLevelType w:val="multilevel"/>
    <w:tmpl w:val="5C8E27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727F378B"/>
    <w:multiLevelType w:val="multilevel"/>
    <w:tmpl w:val="41E4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824353"/>
    <w:multiLevelType w:val="multilevel"/>
    <w:tmpl w:val="F99EDA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1100229">
    <w:abstractNumId w:val="2"/>
  </w:num>
  <w:num w:numId="2" w16cid:durableId="2105879186">
    <w:abstractNumId w:val="11"/>
  </w:num>
  <w:num w:numId="3" w16cid:durableId="301228197">
    <w:abstractNumId w:val="21"/>
  </w:num>
  <w:num w:numId="4" w16cid:durableId="489756880">
    <w:abstractNumId w:val="9"/>
  </w:num>
  <w:num w:numId="5" w16cid:durableId="524904982">
    <w:abstractNumId w:val="1"/>
  </w:num>
  <w:num w:numId="6" w16cid:durableId="1710255040">
    <w:abstractNumId w:val="13"/>
  </w:num>
  <w:num w:numId="7" w16cid:durableId="1132747857">
    <w:abstractNumId w:val="22"/>
  </w:num>
  <w:num w:numId="8" w16cid:durableId="1801998618">
    <w:abstractNumId w:val="15"/>
  </w:num>
  <w:num w:numId="9" w16cid:durableId="1302735460">
    <w:abstractNumId w:val="7"/>
  </w:num>
  <w:num w:numId="10" w16cid:durableId="1110777758">
    <w:abstractNumId w:val="14"/>
  </w:num>
  <w:num w:numId="11" w16cid:durableId="620187903">
    <w:abstractNumId w:val="20"/>
  </w:num>
  <w:num w:numId="12" w16cid:durableId="2130393466">
    <w:abstractNumId w:val="10"/>
  </w:num>
  <w:num w:numId="13" w16cid:durableId="603152566">
    <w:abstractNumId w:val="24"/>
  </w:num>
  <w:num w:numId="14" w16cid:durableId="995379391">
    <w:abstractNumId w:val="0"/>
  </w:num>
  <w:num w:numId="15" w16cid:durableId="2101483482">
    <w:abstractNumId w:val="16"/>
  </w:num>
  <w:num w:numId="16" w16cid:durableId="1810247549">
    <w:abstractNumId w:val="6"/>
  </w:num>
  <w:num w:numId="17" w16cid:durableId="449591377">
    <w:abstractNumId w:val="18"/>
  </w:num>
  <w:num w:numId="18" w16cid:durableId="1264073273">
    <w:abstractNumId w:val="19"/>
  </w:num>
  <w:num w:numId="19" w16cid:durableId="1060787535">
    <w:abstractNumId w:val="3"/>
  </w:num>
  <w:num w:numId="20" w16cid:durableId="131873822">
    <w:abstractNumId w:val="23"/>
  </w:num>
  <w:num w:numId="21" w16cid:durableId="1814250010">
    <w:abstractNumId w:val="4"/>
  </w:num>
  <w:num w:numId="22" w16cid:durableId="531115731">
    <w:abstractNumId w:val="8"/>
  </w:num>
  <w:num w:numId="23" w16cid:durableId="1009410962">
    <w:abstractNumId w:val="5"/>
  </w:num>
  <w:num w:numId="24" w16cid:durableId="1215578049">
    <w:abstractNumId w:val="12"/>
  </w:num>
  <w:num w:numId="25" w16cid:durableId="2712058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D47"/>
    <w:rsid w:val="000270C2"/>
    <w:rsid w:val="00034738"/>
    <w:rsid w:val="00090216"/>
    <w:rsid w:val="000A276B"/>
    <w:rsid w:val="00114AA7"/>
    <w:rsid w:val="00151B0C"/>
    <w:rsid w:val="002864C5"/>
    <w:rsid w:val="002C59D2"/>
    <w:rsid w:val="002F183E"/>
    <w:rsid w:val="0033743C"/>
    <w:rsid w:val="003448B7"/>
    <w:rsid w:val="00345375"/>
    <w:rsid w:val="0042176C"/>
    <w:rsid w:val="004B6C7C"/>
    <w:rsid w:val="00585206"/>
    <w:rsid w:val="005D79C5"/>
    <w:rsid w:val="005E2D47"/>
    <w:rsid w:val="005E31A5"/>
    <w:rsid w:val="006667D3"/>
    <w:rsid w:val="006B5446"/>
    <w:rsid w:val="006C5B51"/>
    <w:rsid w:val="006D5A4E"/>
    <w:rsid w:val="006D672E"/>
    <w:rsid w:val="006D685A"/>
    <w:rsid w:val="006E39AD"/>
    <w:rsid w:val="00754A84"/>
    <w:rsid w:val="007813F8"/>
    <w:rsid w:val="007C0B25"/>
    <w:rsid w:val="007F030B"/>
    <w:rsid w:val="008119FA"/>
    <w:rsid w:val="00842FE8"/>
    <w:rsid w:val="0089214C"/>
    <w:rsid w:val="008A1065"/>
    <w:rsid w:val="008F6193"/>
    <w:rsid w:val="00955276"/>
    <w:rsid w:val="0098087A"/>
    <w:rsid w:val="009A066E"/>
    <w:rsid w:val="009B3373"/>
    <w:rsid w:val="009C3A17"/>
    <w:rsid w:val="009E519D"/>
    <w:rsid w:val="00A54825"/>
    <w:rsid w:val="00A83A02"/>
    <w:rsid w:val="00A91F1A"/>
    <w:rsid w:val="00A96635"/>
    <w:rsid w:val="00BB12A9"/>
    <w:rsid w:val="00BD7650"/>
    <w:rsid w:val="00C41B84"/>
    <w:rsid w:val="00C62241"/>
    <w:rsid w:val="00C72DBA"/>
    <w:rsid w:val="00C751D3"/>
    <w:rsid w:val="00CC2F8F"/>
    <w:rsid w:val="00D9147A"/>
    <w:rsid w:val="00DA61D0"/>
    <w:rsid w:val="00E042DD"/>
    <w:rsid w:val="00E220AD"/>
    <w:rsid w:val="00E812F4"/>
    <w:rsid w:val="00EB26A2"/>
    <w:rsid w:val="00EC6F75"/>
    <w:rsid w:val="00ED49D4"/>
    <w:rsid w:val="00F00D23"/>
    <w:rsid w:val="00FF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74CCA7"/>
  <w15:chartTrackingRefBased/>
  <w15:docId w15:val="{F272BF8D-0A8D-4A51-B67D-134336C9D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3373"/>
  </w:style>
  <w:style w:type="paragraph" w:styleId="Nagwek1">
    <w:name w:val="heading 1"/>
    <w:basedOn w:val="Normalny"/>
    <w:next w:val="Normalny"/>
    <w:link w:val="Nagwek1Znak"/>
    <w:uiPriority w:val="9"/>
    <w:qFormat/>
    <w:rsid w:val="005E2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2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2D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2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2D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2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2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2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2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2D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2D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2D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2D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2D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2D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2D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2D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2D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5E2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E2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2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2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2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2D47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List Paragraph"/>
    <w:basedOn w:val="Normalny"/>
    <w:link w:val="AkapitzlistZnak"/>
    <w:uiPriority w:val="34"/>
    <w:qFormat/>
    <w:rsid w:val="005E2D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2D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2D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2D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2D4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9B3373"/>
  </w:style>
  <w:style w:type="paragraph" w:styleId="Tekstpodstawowy">
    <w:name w:val="Body Text"/>
    <w:aliases w:val="(F2)"/>
    <w:basedOn w:val="Normalny"/>
    <w:link w:val="TekstpodstawowyZnak"/>
    <w:rsid w:val="00A54825"/>
    <w:pPr>
      <w:spacing w:after="0" w:line="240" w:lineRule="auto"/>
      <w:ind w:left="284"/>
      <w:jc w:val="both"/>
    </w:pPr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54825"/>
    <w:rPr>
      <w:rFonts w:ascii="Arial" w:eastAsia="Times New Roman" w:hAnsi="Arial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5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5375"/>
  </w:style>
  <w:style w:type="paragraph" w:styleId="Stopka">
    <w:name w:val="footer"/>
    <w:basedOn w:val="Normalny"/>
    <w:link w:val="StopkaZnak"/>
    <w:uiPriority w:val="99"/>
    <w:unhideWhenUsed/>
    <w:rsid w:val="00345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5375"/>
  </w:style>
  <w:style w:type="paragraph" w:styleId="NormalnyWeb">
    <w:name w:val="Normal (Web)"/>
    <w:basedOn w:val="Normalny"/>
    <w:uiPriority w:val="99"/>
    <w:unhideWhenUsed/>
    <w:qFormat/>
    <w:rsid w:val="000A276B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  <w:style w:type="character" w:styleId="Pogrubienie">
    <w:name w:val="Strong"/>
    <w:uiPriority w:val="22"/>
    <w:qFormat/>
    <w:rsid w:val="000A276B"/>
    <w:rPr>
      <w:b/>
      <w:bCs/>
    </w:rPr>
  </w:style>
  <w:style w:type="table" w:styleId="Tabela-Siatka">
    <w:name w:val="Table Grid"/>
    <w:basedOn w:val="Standardowy"/>
    <w:uiPriority w:val="39"/>
    <w:rsid w:val="000A2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3788</Words>
  <Characters>22729</Characters>
  <Application>Microsoft Office Word</Application>
  <DocSecurity>0</DocSecurity>
  <Lines>189</Lines>
  <Paragraphs>52</Paragraphs>
  <ScaleCrop>false</ScaleCrop>
  <Company/>
  <LinksUpToDate>false</LinksUpToDate>
  <CharactersWithSpaces>26465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Kuba</cp:lastModifiedBy>
  <cp:revision>10</cp:revision>
  <dcterms:created xsi:type="dcterms:W3CDTF">2026-01-08T13:09:00Z</dcterms:created>
  <dcterms:modified xsi:type="dcterms:W3CDTF">2026-03-02T12:24:00Z</dcterms:modified>
</cp:coreProperties>
</file>